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5D39" w14:textId="77777777" w:rsidR="00BD0209" w:rsidRDefault="002B5E1C">
      <w:r>
        <w:rPr>
          <w:b/>
        </w:rPr>
        <w:t xml:space="preserve">Purpose: </w:t>
      </w:r>
      <w:r>
        <w:t>Status checks provide space for the CI Team to monitor and reflect on the implementation and the impact of the improvement strategies they identified, as well as progress towards goals they set in their SPP.</w:t>
      </w:r>
      <w:r>
        <w:rPr>
          <w:noProof/>
        </w:rPr>
        <mc:AlternateContent>
          <mc:Choice Requires="wpg">
            <w:drawing>
              <wp:anchor distT="0" distB="0" distL="114300" distR="114300" simplePos="0" relativeHeight="251658240" behindDoc="0" locked="0" layoutInCell="1" hidden="0" allowOverlap="1" wp14:anchorId="4687A480" wp14:editId="5CBE9A9D">
                <wp:simplePos x="0" y="0"/>
                <wp:positionH relativeFrom="column">
                  <wp:posOffset>-533399</wp:posOffset>
                </wp:positionH>
                <wp:positionV relativeFrom="paragraph">
                  <wp:posOffset>-749299</wp:posOffset>
                </wp:positionV>
                <wp:extent cx="7429500" cy="693547"/>
                <wp:effectExtent l="0" t="0" r="0" b="0"/>
                <wp:wrapNone/>
                <wp:docPr id="13" name="Group 13"/>
                <wp:cNvGraphicFramePr/>
                <a:graphic xmlns:a="http://schemas.openxmlformats.org/drawingml/2006/main">
                  <a:graphicData uri="http://schemas.microsoft.com/office/word/2010/wordprocessingGroup">
                    <wpg:wgp>
                      <wpg:cNvGrpSpPr/>
                      <wpg:grpSpPr>
                        <a:xfrm>
                          <a:off x="0" y="0"/>
                          <a:ext cx="7429500" cy="693547"/>
                          <a:chOff x="1631225" y="3440275"/>
                          <a:chExt cx="7429525" cy="698500"/>
                        </a:xfrm>
                      </wpg:grpSpPr>
                      <wpg:grpSp>
                        <wpg:cNvPr id="1" name="Group 1"/>
                        <wpg:cNvGrpSpPr/>
                        <wpg:grpSpPr>
                          <a:xfrm>
                            <a:off x="1631250" y="3440275"/>
                            <a:ext cx="7429500" cy="679450"/>
                            <a:chOff x="0" y="0"/>
                            <a:chExt cx="7429500" cy="679450"/>
                          </a:xfrm>
                        </wpg:grpSpPr>
                        <wps:wsp>
                          <wps:cNvPr id="2" name="Rectangle 2"/>
                          <wps:cNvSpPr/>
                          <wps:spPr>
                            <a:xfrm>
                              <a:off x="0" y="0"/>
                              <a:ext cx="7429500" cy="679450"/>
                            </a:xfrm>
                            <a:prstGeom prst="rect">
                              <a:avLst/>
                            </a:prstGeom>
                            <a:noFill/>
                            <a:ln>
                              <a:noFill/>
                            </a:ln>
                          </wps:spPr>
                          <wps:txbx>
                            <w:txbxContent>
                              <w:p w14:paraId="76DF33EE" w14:textId="77777777" w:rsidR="00BD0209" w:rsidRDefault="00BD0209">
                                <w:pPr>
                                  <w:spacing w:before="0"/>
                                  <w:textDirection w:val="btLr"/>
                                </w:pPr>
                              </w:p>
                            </w:txbxContent>
                          </wps:txbx>
                          <wps:bodyPr spcFirstLastPara="1" wrap="square" lIns="91425" tIns="91425" rIns="91425" bIns="91425" anchor="ctr" anchorCtr="0">
                            <a:noAutofit/>
                          </wps:bodyPr>
                        </wps:wsp>
                        <wps:wsp>
                          <wps:cNvPr id="3" name="Rectangle 3"/>
                          <wps:cNvSpPr/>
                          <wps:spPr>
                            <a:xfrm>
                              <a:off x="0" y="161925"/>
                              <a:ext cx="7429500" cy="492708"/>
                            </a:xfrm>
                            <a:prstGeom prst="rect">
                              <a:avLst/>
                            </a:prstGeom>
                            <a:noFill/>
                            <a:ln>
                              <a:noFill/>
                            </a:ln>
                          </wps:spPr>
                          <wps:txbx>
                            <w:txbxContent>
                              <w:p w14:paraId="5FE4D947" w14:textId="77777777" w:rsidR="00BD0209" w:rsidRDefault="002B5E1C">
                                <w:pPr>
                                  <w:spacing w:before="0"/>
                                  <w:jc w:val="center"/>
                                  <w:textDirection w:val="btLr"/>
                                </w:pPr>
                                <w:r>
                                  <w:rPr>
                                    <w:color w:val="01499D"/>
                                    <w:sz w:val="40"/>
                                  </w:rPr>
                                  <w:t>CIP Status Check Handout</w:t>
                                </w:r>
                              </w:p>
                            </w:txbxContent>
                          </wps:txbx>
                          <wps:bodyPr spcFirstLastPara="1" wrap="square" lIns="91425" tIns="91425" rIns="91425" bIns="91425" anchor="t" anchorCtr="0">
                            <a:noAutofit/>
                          </wps:bodyPr>
                        </wps:wsp>
                        <wpg:grpSp>
                          <wpg:cNvPr id="4" name="Group 4"/>
                          <wpg:cNvGrpSpPr/>
                          <wpg:grpSpPr>
                            <a:xfrm>
                              <a:off x="0" y="0"/>
                              <a:ext cx="7405370" cy="679450"/>
                              <a:chOff x="1870275" y="1311250"/>
                              <a:chExt cx="7071600" cy="704925"/>
                            </a:xfrm>
                          </wpg:grpSpPr>
                          <wps:wsp>
                            <wps:cNvPr id="5" name="Straight Arrow Connector 5"/>
                            <wps:cNvCnPr/>
                            <wps:spPr>
                              <a:xfrm flipH="1">
                                <a:off x="1870275" y="2006575"/>
                                <a:ext cx="7071600" cy="9600"/>
                              </a:xfrm>
                              <a:prstGeom prst="straightConnector1">
                                <a:avLst/>
                              </a:prstGeom>
                              <a:noFill/>
                              <a:ln w="38100" cap="flat" cmpd="sng">
                                <a:solidFill>
                                  <a:srgbClr val="01499D"/>
                                </a:solidFill>
                                <a:prstDash val="solid"/>
                                <a:round/>
                                <a:headEnd type="none" w="sm" len="sm"/>
                                <a:tailEnd type="none" w="sm" len="sm"/>
                              </a:ln>
                            </wps:spPr>
                            <wps:bodyPr/>
                          </wps:wsp>
                          <pic:pic xmlns:pic="http://schemas.openxmlformats.org/drawingml/2006/picture">
                            <pic:nvPicPr>
                              <pic:cNvPr id="7" name="Shape 7"/>
                              <pic:cNvPicPr preferRelativeResize="0"/>
                            </pic:nvPicPr>
                            <pic:blipFill rotWithShape="1">
                              <a:blip r:embed="rId8">
                                <a:alphaModFix/>
                              </a:blip>
                              <a:srcRect/>
                              <a:stretch/>
                            </pic:blipFill>
                            <pic:spPr>
                              <a:xfrm>
                                <a:off x="8075100" y="1311250"/>
                                <a:ext cx="866775" cy="695325"/>
                              </a:xfrm>
                              <a:prstGeom prst="rect">
                                <a:avLst/>
                              </a:prstGeom>
                              <a:noFill/>
                              <a:ln>
                                <a:noFill/>
                              </a:ln>
                            </pic:spPr>
                          </pic:pic>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-533399</wp:posOffset>
                </wp:positionH>
                <wp:positionV relativeFrom="paragraph">
                  <wp:posOffset>-749299</wp:posOffset>
                </wp:positionV>
                <wp:extent cx="7429500" cy="693547"/>
                <wp:effectExtent b="0" l="0" r="0" t="0"/>
                <wp:wrapNone/>
                <wp:docPr id="1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429500" cy="693547"/>
                        </a:xfrm>
                        <a:prstGeom prst="rect"/>
                        <a:ln/>
                      </pic:spPr>
                    </pic:pic>
                  </a:graphicData>
                </a:graphic>
              </wp:anchor>
            </w:drawing>
          </mc:Fallback>
        </mc:AlternateContent>
      </w:r>
    </w:p>
    <w:p w14:paraId="5BEC2694" w14:textId="77777777" w:rsidR="00BD0209" w:rsidRDefault="002B5E1C">
      <w:pPr>
        <w:spacing w:after="200"/>
      </w:pPr>
      <w:r>
        <w:rPr>
          <w:b/>
        </w:rPr>
        <w:t xml:space="preserve">Directions: </w:t>
      </w:r>
      <w:r>
        <w:t>As a team, review progress monitoring data for each of your goals and complete the reflection exercise on the following page. You can add tables for additional goals as needed. You should conduct a minimum of 2-3 status checks during the year to help ensure you are making progress toward your goals.</w:t>
      </w:r>
    </w:p>
    <w:p w14:paraId="0D90D190" w14:textId="77777777" w:rsidR="00BD0209" w:rsidRDefault="002B5E1C">
      <w:pPr>
        <w:widowControl w:val="0"/>
        <w:spacing w:before="0"/>
      </w:pPr>
      <w:r>
        <w:rPr>
          <w:b/>
        </w:rPr>
        <w:t>Considerations:</w:t>
      </w:r>
    </w:p>
    <w:p w14:paraId="07C433F8" w14:textId="77777777" w:rsidR="00BD0209" w:rsidRDefault="002B5E1C">
      <w:pPr>
        <w:widowControl w:val="0"/>
        <w:numPr>
          <w:ilvl w:val="0"/>
          <w:numId w:val="1"/>
        </w:numPr>
        <w:spacing w:before="0"/>
      </w:pPr>
      <w:r>
        <w:rPr>
          <w:b/>
        </w:rPr>
        <w:t xml:space="preserve">Consider saving Status Check documents </w:t>
      </w:r>
      <w:r>
        <w:t>for future reference. Team reflections during status checks are a significant part of the continuous improvement process. Keeping track of these reflections will help your school see progress on goals and strategies over the years in the same document.</w:t>
      </w:r>
    </w:p>
    <w:p w14:paraId="0D0A5C7B" w14:textId="77777777" w:rsidR="00BD0209" w:rsidRDefault="002B5E1C">
      <w:pPr>
        <w:widowControl w:val="0"/>
        <w:numPr>
          <w:ilvl w:val="0"/>
          <w:numId w:val="1"/>
        </w:numPr>
        <w:spacing w:before="0"/>
      </w:pPr>
      <w:r>
        <w:rPr>
          <w:b/>
        </w:rPr>
        <w:t>Use the data available at the time of status checks to drive your discussions.</w:t>
      </w:r>
      <w:r>
        <w:t xml:space="preserve"> Your team identified formative and summative measures to use for monitoring progress on goals and strategies. </w:t>
      </w:r>
    </w:p>
    <w:p w14:paraId="618A94AD" w14:textId="77777777" w:rsidR="00BD0209" w:rsidRDefault="002B5E1C">
      <w:pPr>
        <w:widowControl w:val="0"/>
        <w:numPr>
          <w:ilvl w:val="0"/>
          <w:numId w:val="1"/>
        </w:numPr>
        <w:spacing w:before="0"/>
      </w:pPr>
      <w:r>
        <w:t xml:space="preserve">Keep in mind that </w:t>
      </w:r>
      <w:r>
        <w:rPr>
          <w:b/>
        </w:rPr>
        <w:t>data will tell us WHAT is happening, but it will never tell us WHY</w:t>
      </w:r>
      <w:r>
        <w:t>. We need discussions with people to fill in those gaps and deepen our understanding of why we are where we are in our progress towards our goals. The discussions are critical for teasing out what is driving the findings and data trends we are seeing.</w:t>
      </w:r>
    </w:p>
    <w:p w14:paraId="1C76A151" w14:textId="77777777" w:rsidR="00BD0209" w:rsidRDefault="00BD0209">
      <w:pPr>
        <w:widowControl w:val="0"/>
        <w:spacing w:before="0"/>
      </w:pPr>
    </w:p>
    <w:p w14:paraId="0E176C8E" w14:textId="77777777" w:rsidR="00BD0209" w:rsidRDefault="00BD0209">
      <w:pPr>
        <w:widowControl w:val="0"/>
        <w:spacing w:before="0"/>
        <w:sectPr w:rsidR="00BD0209">
          <w:headerReference w:type="default" r:id="rId10"/>
          <w:footerReference w:type="default" r:id="rId11"/>
          <w:footerReference w:type="first" r:id="rId12"/>
          <w:pgSz w:w="12240" w:h="15840"/>
          <w:pgMar w:top="1440" w:right="1440" w:bottom="1440" w:left="1440" w:header="720" w:footer="720" w:gutter="0"/>
          <w:pgNumType w:start="1"/>
          <w:cols w:space="720"/>
          <w:titlePg/>
        </w:sectPr>
      </w:pPr>
    </w:p>
    <w:p w14:paraId="33AC4C0B" w14:textId="77777777" w:rsidR="00BD0209" w:rsidRDefault="00BD0209">
      <w:pPr>
        <w:widowControl w:val="0"/>
        <w:spacing w:before="0"/>
        <w:rPr>
          <w:b/>
        </w:rPr>
        <w:sectPr w:rsidR="00BD0209">
          <w:headerReference w:type="default" r:id="rId13"/>
          <w:pgSz w:w="15840" w:h="12240" w:orient="landscape"/>
          <w:pgMar w:top="720" w:right="1440" w:bottom="1440" w:left="1440" w:header="360" w:footer="720" w:gutter="0"/>
          <w:cols w:space="720"/>
        </w:sectPr>
      </w:pPr>
    </w:p>
    <w:p w14:paraId="73EE0E45" w14:textId="77777777" w:rsidR="00BD0209" w:rsidRDefault="002B5E1C">
      <w:pPr>
        <w:pStyle w:val="Heading1"/>
        <w:widowControl w:val="0"/>
        <w:spacing w:before="0" w:after="200"/>
      </w:pPr>
      <w:bookmarkStart w:id="0" w:name="_heading=h.gjdgxs" w:colFirst="0" w:colLast="0"/>
      <w:bookmarkEnd w:id="0"/>
      <w:r>
        <w:rPr>
          <w:color w:val="005A9C"/>
        </w:rPr>
        <w:t>Status Check Reflection Sheet</w:t>
      </w:r>
    </w:p>
    <w:tbl>
      <w:tblPr>
        <w:tblStyle w:val="ab"/>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15"/>
        <w:gridCol w:w="2085"/>
      </w:tblGrid>
      <w:tr w:rsidR="00BD0209" w14:paraId="21AFE443" w14:textId="77777777">
        <w:trPr>
          <w:jc w:val="center"/>
        </w:trPr>
        <w:tc>
          <w:tcPr>
            <w:tcW w:w="12315" w:type="dxa"/>
            <w:tcBorders>
              <w:top w:val="single" w:sz="8" w:space="0" w:color="000000"/>
              <w:left w:val="single" w:sz="8" w:space="0" w:color="000000"/>
              <w:bottom w:val="single" w:sz="8" w:space="0" w:color="000000"/>
            </w:tcBorders>
            <w:shd w:val="clear" w:color="auto" w:fill="005A9C"/>
            <w:tcMar>
              <w:top w:w="40" w:type="dxa"/>
              <w:left w:w="40" w:type="dxa"/>
              <w:bottom w:w="40" w:type="dxa"/>
              <w:right w:w="40" w:type="dxa"/>
            </w:tcMar>
            <w:vAlign w:val="center"/>
          </w:tcPr>
          <w:p w14:paraId="0EA669D3" w14:textId="1720C7ED" w:rsidR="00BD0209" w:rsidRDefault="005E1A08">
            <w:pPr>
              <w:widowControl w:val="0"/>
              <w:spacing w:before="0"/>
              <w:jc w:val="center"/>
              <w:rPr>
                <w:b/>
                <w:color w:val="FFFFFF"/>
              </w:rPr>
            </w:pPr>
            <w:r>
              <w:rPr>
                <w:b/>
                <w:color w:val="FFFFFF"/>
              </w:rPr>
              <w:t>Student Success</w:t>
            </w:r>
            <w:r w:rsidR="002B5E1C">
              <w:rPr>
                <w:b/>
                <w:color w:val="FFFFFF"/>
              </w:rPr>
              <w:t xml:space="preserve"> - School Goal #</w:t>
            </w:r>
            <w:r>
              <w:rPr>
                <w:b/>
                <w:color w:val="FFFFFF"/>
              </w:rPr>
              <w:t>1</w:t>
            </w:r>
            <w:r w:rsidR="002B5E1C">
              <w:rPr>
                <w:b/>
                <w:color w:val="FFFFFF"/>
              </w:rPr>
              <w:t xml:space="preserve">- </w:t>
            </w:r>
            <w:r w:rsidR="006A6103">
              <w:rPr>
                <w:b/>
                <w:color w:val="FFFFFF"/>
              </w:rPr>
              <w:t>5</w:t>
            </w:r>
            <w:r>
              <w:rPr>
                <w:b/>
                <w:color w:val="FFFFFF"/>
              </w:rPr>
              <w:t>-</w:t>
            </w:r>
            <w:r w:rsidR="006A6103">
              <w:rPr>
                <w:b/>
                <w:color w:val="FFFFFF"/>
              </w:rPr>
              <w:t>8</w:t>
            </w:r>
            <w:r>
              <w:rPr>
                <w:b/>
                <w:color w:val="FFFFFF"/>
              </w:rPr>
              <w:t>-23</w:t>
            </w:r>
          </w:p>
          <w:p w14:paraId="213687C4" w14:textId="732611E9" w:rsidR="00BD0209" w:rsidRDefault="00BD0209">
            <w:pPr>
              <w:widowControl w:val="0"/>
              <w:spacing w:before="0"/>
              <w:jc w:val="center"/>
              <w:rPr>
                <w:i/>
                <w:color w:val="FFFFFF"/>
                <w:sz w:val="20"/>
                <w:szCs w:val="20"/>
              </w:rPr>
            </w:pPr>
          </w:p>
        </w:tc>
        <w:tc>
          <w:tcPr>
            <w:tcW w:w="2085" w:type="dxa"/>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440321F3" w14:textId="77777777" w:rsidR="00BD0209" w:rsidRDefault="002B5E1C">
            <w:pPr>
              <w:widowControl w:val="0"/>
              <w:spacing w:before="0"/>
              <w:jc w:val="center"/>
              <w:rPr>
                <w:b/>
                <w:color w:val="FFFFFF"/>
              </w:rPr>
            </w:pPr>
            <w:r>
              <w:rPr>
                <w:b/>
                <w:color w:val="FFFFFF"/>
              </w:rPr>
              <w:t>Are We Making Progress Toward Our Goal?</w:t>
            </w:r>
          </w:p>
          <w:p w14:paraId="473A4683" w14:textId="77777777" w:rsidR="00BD0209" w:rsidRDefault="002B5E1C">
            <w:pPr>
              <w:widowControl w:val="0"/>
              <w:spacing w:before="0"/>
              <w:jc w:val="center"/>
              <w:rPr>
                <w:i/>
                <w:color w:val="FFFFFF"/>
                <w:sz w:val="20"/>
                <w:szCs w:val="20"/>
              </w:rPr>
            </w:pPr>
            <w:r>
              <w:rPr>
                <w:i/>
                <w:color w:val="FFFFFF"/>
                <w:sz w:val="20"/>
                <w:szCs w:val="20"/>
              </w:rPr>
              <w:t xml:space="preserve">Yes or </w:t>
            </w:r>
            <w:proofErr w:type="gramStart"/>
            <w:r>
              <w:rPr>
                <w:i/>
                <w:color w:val="FFFFFF"/>
                <w:sz w:val="20"/>
                <w:szCs w:val="20"/>
              </w:rPr>
              <w:t>No</w:t>
            </w:r>
            <w:proofErr w:type="gramEnd"/>
          </w:p>
        </w:tc>
      </w:tr>
      <w:tr w:rsidR="00BD0209" w14:paraId="5343170A" w14:textId="77777777">
        <w:trPr>
          <w:jc w:val="center"/>
        </w:trPr>
        <w:tc>
          <w:tcPr>
            <w:tcW w:w="12315"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73D49B8E" w14:textId="77777777" w:rsidR="00BD0209" w:rsidRDefault="00BD0209">
            <w:pPr>
              <w:widowControl w:val="0"/>
              <w:spacing w:before="0"/>
            </w:pPr>
          </w:p>
          <w:p w14:paraId="3E607FC9" w14:textId="6CF6462D" w:rsidR="00BD0209" w:rsidRDefault="00000000">
            <w:pPr>
              <w:widowControl w:val="0"/>
              <w:spacing w:before="0"/>
            </w:pPr>
            <w:sdt>
              <w:sdtPr>
                <w:rPr>
                  <w:i/>
                  <w:color w:val="000000"/>
                </w:rPr>
                <w:id w:val="-1534103416"/>
                <w:placeholder>
                  <w:docPart w:val="832A2B454B89A74F878712BC34A2FECB"/>
                </w:placeholder>
                <w15:color w:val="0000FF"/>
                <w:text/>
              </w:sdtPr>
              <w:sdtContent>
                <w:r w:rsidR="005E1A08" w:rsidRPr="004724A9">
                  <w:rPr>
                    <w:i/>
                    <w:color w:val="000000"/>
                  </w:rPr>
                  <w:t>By May 202</w:t>
                </w:r>
                <w:r w:rsidR="005E1A08">
                  <w:rPr>
                    <w:i/>
                    <w:color w:val="000000"/>
                  </w:rPr>
                  <w:t>3</w:t>
                </w:r>
                <w:r w:rsidR="005E1A08" w:rsidRPr="004724A9">
                  <w:rPr>
                    <w:i/>
                    <w:color w:val="000000"/>
                  </w:rPr>
                  <w:t>, students will increase proficiency from beginning of year baseline data in reading essential standards as measured by Benchmark Advance end of Unit Assessments.</w:t>
                </w:r>
                <w:r w:rsidR="005E1A08">
                  <w:rPr>
                    <w:i/>
                    <w:color w:val="000000"/>
                  </w:rPr>
                  <w:t xml:space="preserve">                                                                                                                                                                </w:t>
                </w:r>
                <w:r w:rsidR="005E1A08" w:rsidRPr="004724A9">
                  <w:rPr>
                    <w:i/>
                    <w:color w:val="000000"/>
                  </w:rPr>
                  <w:t>By May 202</w:t>
                </w:r>
                <w:r w:rsidR="005E1A08">
                  <w:rPr>
                    <w:i/>
                    <w:color w:val="000000"/>
                  </w:rPr>
                  <w:t>3</w:t>
                </w:r>
                <w:r w:rsidR="005E1A08" w:rsidRPr="004724A9">
                  <w:rPr>
                    <w:i/>
                    <w:color w:val="000000"/>
                  </w:rPr>
                  <w:t xml:space="preserve">, students will increase proficiency from beginning of year baseline data in math essential standards as measured by Bridges and </w:t>
                </w:r>
                <w:proofErr w:type="spellStart"/>
                <w:r w:rsidR="005E1A08" w:rsidRPr="004724A9">
                  <w:rPr>
                    <w:i/>
                    <w:color w:val="000000"/>
                  </w:rPr>
                  <w:t>enVision</w:t>
                </w:r>
                <w:proofErr w:type="spellEnd"/>
                <w:r w:rsidR="005E1A08" w:rsidRPr="004724A9">
                  <w:rPr>
                    <w:i/>
                    <w:color w:val="000000"/>
                  </w:rPr>
                  <w:t xml:space="preserve"> common assessments.</w:t>
                </w:r>
              </w:sdtContent>
            </w:sdt>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7131CC3" w14:textId="49C278BF" w:rsidR="00BD0209" w:rsidRDefault="005E1A08">
            <w:pPr>
              <w:widowControl w:val="0"/>
              <w:spacing w:before="0"/>
            </w:pPr>
            <w:r>
              <w:t>Yes</w:t>
            </w:r>
          </w:p>
        </w:tc>
      </w:tr>
      <w:tr w:rsidR="00BD0209" w14:paraId="002DA9BD" w14:textId="77777777">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FD7CF4C" w14:textId="77777777" w:rsidR="00BD0209" w:rsidRDefault="002B5E1C">
            <w:pPr>
              <w:widowControl w:val="0"/>
              <w:spacing w:before="0"/>
              <w:jc w:val="center"/>
              <w:rPr>
                <w:b/>
              </w:rPr>
            </w:pPr>
            <w:r>
              <w:rPr>
                <w:b/>
              </w:rPr>
              <w:t>Progress</w:t>
            </w:r>
          </w:p>
          <w:p w14:paraId="25386955" w14:textId="77777777" w:rsidR="00BD0209" w:rsidRDefault="002B5E1C">
            <w:pPr>
              <w:widowControl w:val="0"/>
              <w:spacing w:before="0"/>
              <w:jc w:val="center"/>
            </w:pPr>
            <w:r>
              <w:rPr>
                <w:i/>
              </w:rPr>
              <w:t xml:space="preserve">What does our progress monitoring data reveal about our progress toward our goal? </w:t>
            </w:r>
          </w:p>
        </w:tc>
      </w:tr>
      <w:tr w:rsidR="00BD0209" w14:paraId="52D683FE" w14:textId="77777777">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2D5728D" w14:textId="6925C531" w:rsidR="00BD0209" w:rsidRDefault="00BF7089">
            <w:pPr>
              <w:widowControl w:val="0"/>
              <w:spacing w:before="0"/>
            </w:pPr>
            <w:r>
              <w:t xml:space="preserve">Students have shown growth on SchoolCity ELA and Math assessments based on the following results – </w:t>
            </w:r>
          </w:p>
          <w:p w14:paraId="2CE5DDD3" w14:textId="215DD9B3" w:rsidR="00BF7089" w:rsidRDefault="00BF7089">
            <w:pPr>
              <w:widowControl w:val="0"/>
              <w:spacing w:before="0"/>
            </w:pPr>
            <w:r>
              <w:t>2</w:t>
            </w:r>
            <w:r w:rsidRPr="00BF7089">
              <w:rPr>
                <w:vertAlign w:val="superscript"/>
              </w:rPr>
              <w:t>nd</w:t>
            </w:r>
            <w:r>
              <w:t xml:space="preserve"> grade – ELA #1 - 72.4% proficient, ELA #</w:t>
            </w:r>
            <w:r w:rsidR="00D933C6">
              <w:t>6</w:t>
            </w:r>
            <w:r>
              <w:t xml:space="preserve"> – 7</w:t>
            </w:r>
            <w:r w:rsidR="00D933C6">
              <w:t>3</w:t>
            </w:r>
            <w:r>
              <w:t>.9% proficient, Math CMA #1 – 71</w:t>
            </w:r>
            <w:r w:rsidR="000022C4">
              <w:t>.</w:t>
            </w:r>
            <w:r>
              <w:t>2% proficient, Math CMA #</w:t>
            </w:r>
            <w:r w:rsidR="00D933C6">
              <w:t>3</w:t>
            </w:r>
            <w:r>
              <w:t xml:space="preserve"> – 6</w:t>
            </w:r>
            <w:r w:rsidR="00D933C6">
              <w:t>5</w:t>
            </w:r>
            <w:r>
              <w:t>.</w:t>
            </w:r>
            <w:r w:rsidR="00D933C6">
              <w:t>1</w:t>
            </w:r>
            <w:r>
              <w:t>% proficient</w:t>
            </w:r>
          </w:p>
          <w:p w14:paraId="00F7820A" w14:textId="53305F38" w:rsidR="00BF7089" w:rsidRDefault="00BF7089">
            <w:pPr>
              <w:widowControl w:val="0"/>
              <w:spacing w:before="0"/>
            </w:pPr>
            <w:r>
              <w:t>3</w:t>
            </w:r>
            <w:r w:rsidRPr="00BF7089">
              <w:rPr>
                <w:vertAlign w:val="superscript"/>
              </w:rPr>
              <w:t>rd</w:t>
            </w:r>
            <w:r>
              <w:t xml:space="preserve"> grade - ELA #1 – 16.1% proficient, ELA #5 – </w:t>
            </w:r>
            <w:r w:rsidR="000022C4">
              <w:t>66</w:t>
            </w:r>
            <w:r>
              <w:t>.</w:t>
            </w:r>
            <w:r w:rsidR="000022C4">
              <w:t>7</w:t>
            </w:r>
            <w:r>
              <w:t xml:space="preserve">% proficient, Math CMA #1 – </w:t>
            </w:r>
            <w:r w:rsidR="000022C4">
              <w:t>63.1</w:t>
            </w:r>
            <w:r>
              <w:t>% proficient, Math CMA #</w:t>
            </w:r>
            <w:r w:rsidR="00455E07">
              <w:t>3</w:t>
            </w:r>
            <w:r>
              <w:t xml:space="preserve"> –</w:t>
            </w:r>
            <w:r w:rsidR="000022C4">
              <w:t>5</w:t>
            </w:r>
            <w:r w:rsidR="00455E07">
              <w:t>9</w:t>
            </w:r>
            <w:r w:rsidR="000022C4">
              <w:t>.</w:t>
            </w:r>
            <w:r w:rsidR="00455E07">
              <w:t>9</w:t>
            </w:r>
            <w:r>
              <w:t>% proficient</w:t>
            </w:r>
          </w:p>
          <w:p w14:paraId="1683CDF5" w14:textId="732A5128" w:rsidR="00BD0209" w:rsidRDefault="000022C4">
            <w:pPr>
              <w:widowControl w:val="0"/>
              <w:spacing w:before="0"/>
            </w:pPr>
            <w:r>
              <w:t>4</w:t>
            </w:r>
            <w:r w:rsidRPr="000022C4">
              <w:rPr>
                <w:vertAlign w:val="superscript"/>
              </w:rPr>
              <w:t>th</w:t>
            </w:r>
            <w:r>
              <w:t xml:space="preserve"> grade - ELA #1 - </w:t>
            </w:r>
            <w:r w:rsidR="009718A5">
              <w:t>50</w:t>
            </w:r>
            <w:r>
              <w:t>.</w:t>
            </w:r>
            <w:r w:rsidR="009718A5">
              <w:t>8</w:t>
            </w:r>
            <w:r>
              <w:t>% proficient, ELA #</w:t>
            </w:r>
            <w:r w:rsidR="00455E07">
              <w:t>6</w:t>
            </w:r>
            <w:r>
              <w:t xml:space="preserve"> – </w:t>
            </w:r>
            <w:r w:rsidR="00455E07">
              <w:t>62</w:t>
            </w:r>
            <w:r>
              <w:t>.</w:t>
            </w:r>
            <w:r w:rsidR="00455E07">
              <w:t>7</w:t>
            </w:r>
            <w:r>
              <w:t xml:space="preserve">% proficient, Math CMA #1 – </w:t>
            </w:r>
            <w:r w:rsidR="009718A5">
              <w:t>66</w:t>
            </w:r>
            <w:r>
              <w:t>.2% proficient, Math CMA #</w:t>
            </w:r>
            <w:r w:rsidR="00455E07">
              <w:t>3</w:t>
            </w:r>
            <w:r>
              <w:t xml:space="preserve">– </w:t>
            </w:r>
            <w:r w:rsidR="00455E07">
              <w:t>71</w:t>
            </w:r>
            <w:r>
              <w:t>.</w:t>
            </w:r>
            <w:r w:rsidR="00455E07">
              <w:t>6</w:t>
            </w:r>
            <w:r>
              <w:t>% proficient</w:t>
            </w:r>
          </w:p>
          <w:p w14:paraId="01988297" w14:textId="298166A3" w:rsidR="009718A5" w:rsidRDefault="009718A5">
            <w:pPr>
              <w:widowControl w:val="0"/>
              <w:spacing w:before="0"/>
            </w:pPr>
            <w:r>
              <w:t>5</w:t>
            </w:r>
            <w:r w:rsidRPr="009718A5">
              <w:rPr>
                <w:vertAlign w:val="superscript"/>
              </w:rPr>
              <w:t>th</w:t>
            </w:r>
            <w:r>
              <w:t xml:space="preserve"> grade - ELA #1 - 49.5% proficient, ELA #</w:t>
            </w:r>
            <w:r w:rsidR="00455E07">
              <w:t>6</w:t>
            </w:r>
            <w:r>
              <w:t xml:space="preserve"> – 4</w:t>
            </w:r>
            <w:r w:rsidR="00455E07">
              <w:t>6</w:t>
            </w:r>
            <w:r>
              <w:t>.</w:t>
            </w:r>
            <w:r w:rsidR="00455E07">
              <w:t>6</w:t>
            </w:r>
            <w:r>
              <w:t>% proficient, Math CMA #1 – 51.6% proficient, Math CMA #</w:t>
            </w:r>
            <w:r w:rsidR="003E7B8C">
              <w:t>3</w:t>
            </w:r>
            <w:r>
              <w:t xml:space="preserve"> – </w:t>
            </w:r>
            <w:r w:rsidR="00455E07">
              <w:t>62</w:t>
            </w:r>
            <w:r>
              <w:t>.</w:t>
            </w:r>
            <w:r w:rsidR="00455E07">
              <w:t>2</w:t>
            </w:r>
            <w:r>
              <w:t>% proficient</w:t>
            </w:r>
          </w:p>
        </w:tc>
      </w:tr>
      <w:tr w:rsidR="00BD0209" w14:paraId="62C603A1" w14:textId="77777777">
        <w:trPr>
          <w:jc w:val="center"/>
        </w:trPr>
        <w:tc>
          <w:tcPr>
            <w:tcW w:w="12315"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A927667" w14:textId="77777777" w:rsidR="00BD0209" w:rsidRDefault="002B5E1C">
            <w:pPr>
              <w:widowControl w:val="0"/>
              <w:spacing w:before="0"/>
              <w:jc w:val="center"/>
              <w:rPr>
                <w:b/>
              </w:rPr>
            </w:pPr>
            <w:r>
              <w:rPr>
                <w:b/>
              </w:rPr>
              <w:t>Lessons Learned</w:t>
            </w:r>
          </w:p>
          <w:p w14:paraId="2FD5052A" w14:textId="77777777" w:rsidR="00BD0209" w:rsidRDefault="002B5E1C">
            <w:pPr>
              <w:widowControl w:val="0"/>
              <w:spacing w:before="0"/>
              <w:jc w:val="center"/>
              <w:rPr>
                <w:i/>
              </w:rPr>
            </w:pPr>
            <w:r>
              <w:rPr>
                <w:i/>
              </w:rPr>
              <w:t>What are we learning as we implement our improvement strategies? What challenges with implementation and gaps in performance are we noticing?</w:t>
            </w:r>
          </w:p>
        </w:tc>
        <w:tc>
          <w:tcPr>
            <w:tcW w:w="2085"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A33FB7F" w14:textId="77777777" w:rsidR="00BD0209" w:rsidRDefault="002B5E1C">
            <w:pPr>
              <w:widowControl w:val="0"/>
              <w:spacing w:before="0"/>
              <w:jc w:val="center"/>
              <w:rPr>
                <w:b/>
              </w:rPr>
            </w:pPr>
            <w:r>
              <w:rPr>
                <w:b/>
              </w:rPr>
              <w:t xml:space="preserve">Are Our Strategies </w:t>
            </w:r>
            <w:proofErr w:type="gramStart"/>
            <w:r>
              <w:rPr>
                <w:b/>
              </w:rPr>
              <w:t>On</w:t>
            </w:r>
            <w:proofErr w:type="gramEnd"/>
            <w:r>
              <w:rPr>
                <w:b/>
              </w:rPr>
              <w:t xml:space="preserve"> Track?</w:t>
            </w:r>
          </w:p>
          <w:p w14:paraId="5743E571" w14:textId="77777777" w:rsidR="00BD0209" w:rsidRDefault="002B5E1C">
            <w:pPr>
              <w:widowControl w:val="0"/>
              <w:spacing w:before="0"/>
              <w:jc w:val="center"/>
              <w:rPr>
                <w:i/>
                <w:sz w:val="20"/>
                <w:szCs w:val="20"/>
              </w:rPr>
            </w:pPr>
            <w:r>
              <w:rPr>
                <w:i/>
                <w:sz w:val="20"/>
                <w:szCs w:val="20"/>
              </w:rPr>
              <w:t>On Track, At-Risk, Needs Immediate Attention</w:t>
            </w:r>
          </w:p>
        </w:tc>
      </w:tr>
      <w:tr w:rsidR="00BD0209" w14:paraId="57AD6BF5" w14:textId="77777777">
        <w:trPr>
          <w:jc w:val="center"/>
        </w:trPr>
        <w:tc>
          <w:tcPr>
            <w:tcW w:w="123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18620B0" w14:textId="0CE05B86" w:rsidR="00BD0209" w:rsidRDefault="002B5E1C">
            <w:pPr>
              <w:widowControl w:val="0"/>
              <w:spacing w:before="0"/>
              <w:rPr>
                <w:b/>
              </w:rPr>
            </w:pPr>
            <w:r>
              <w:rPr>
                <w:b/>
              </w:rPr>
              <w:t xml:space="preserve">Improvement Strategy 1: </w:t>
            </w:r>
            <w:sdt>
              <w:sdtPr>
                <w:rPr>
                  <w:bCs/>
                </w:rPr>
                <w:id w:val="-1318419663"/>
                <w:placeholder>
                  <w:docPart w:val="1A40288F93503046819B443AD6161723"/>
                </w:placeholder>
                <w15:color w:val="0000FF"/>
                <w:text/>
              </w:sdtPr>
              <w:sdtContent>
                <w:r w:rsidR="005E1A08">
                  <w:rPr>
                    <w:bCs/>
                  </w:rPr>
                  <w:t>Intervention Teacher</w:t>
                </w:r>
              </w:sdtContent>
            </w:sdt>
          </w:p>
          <w:p w14:paraId="6E2A0D7F" w14:textId="6866F8ED" w:rsidR="00BD0209" w:rsidRPr="00603E82" w:rsidRDefault="00155BF5">
            <w:pPr>
              <w:widowControl w:val="0"/>
              <w:spacing w:before="0"/>
              <w:rPr>
                <w:bCs/>
              </w:rPr>
            </w:pPr>
            <w:r>
              <w:rPr>
                <w:b/>
              </w:rPr>
              <w:t xml:space="preserve">Learning: </w:t>
            </w:r>
            <w:r w:rsidR="00455E07">
              <w:rPr>
                <w:bCs/>
              </w:rPr>
              <w:t xml:space="preserve">School City assessments have shown improvement but have still not captured the knowledge that students are showing in class through the Solve and Share activities and formative assessments.  MAP Spring data shows that students in grades </w:t>
            </w:r>
            <w:r w:rsidR="003E7B8C">
              <w:rPr>
                <w:bCs/>
              </w:rPr>
              <w:t>2</w:t>
            </w:r>
            <w:r w:rsidR="003E7B8C" w:rsidRPr="003E7B8C">
              <w:rPr>
                <w:bCs/>
                <w:vertAlign w:val="superscript"/>
              </w:rPr>
              <w:t>nd</w:t>
            </w:r>
            <w:r w:rsidR="00455E07">
              <w:rPr>
                <w:bCs/>
              </w:rPr>
              <w:t>-5</w:t>
            </w:r>
            <w:r w:rsidR="00455E07" w:rsidRPr="00455E07">
              <w:rPr>
                <w:bCs/>
                <w:vertAlign w:val="superscript"/>
              </w:rPr>
              <w:t>th</w:t>
            </w:r>
            <w:r w:rsidR="00455E07">
              <w:rPr>
                <w:bCs/>
              </w:rPr>
              <w:t xml:space="preserve"> have made significant percentile growth.  MAP growth percentile in Reading shows 2</w:t>
            </w:r>
            <w:r w:rsidR="00455E07" w:rsidRPr="00455E07">
              <w:rPr>
                <w:bCs/>
                <w:vertAlign w:val="superscript"/>
              </w:rPr>
              <w:t>nd</w:t>
            </w:r>
            <w:r w:rsidR="00455E07">
              <w:rPr>
                <w:bCs/>
              </w:rPr>
              <w:t xml:space="preserve"> grade – 63%, 3</w:t>
            </w:r>
            <w:r w:rsidR="00455E07" w:rsidRPr="00455E07">
              <w:rPr>
                <w:bCs/>
                <w:vertAlign w:val="superscript"/>
              </w:rPr>
              <w:t>rd</w:t>
            </w:r>
            <w:r w:rsidR="00455E07">
              <w:rPr>
                <w:bCs/>
              </w:rPr>
              <w:t xml:space="preserve"> grade – 53%, 4</w:t>
            </w:r>
            <w:r w:rsidR="00455E07" w:rsidRPr="00455E07">
              <w:rPr>
                <w:bCs/>
                <w:vertAlign w:val="superscript"/>
              </w:rPr>
              <w:t>th</w:t>
            </w:r>
            <w:r w:rsidR="00455E07">
              <w:rPr>
                <w:bCs/>
              </w:rPr>
              <w:t xml:space="preserve"> grade 31%, and 5</w:t>
            </w:r>
            <w:r w:rsidR="00455E07" w:rsidRPr="00455E07">
              <w:rPr>
                <w:bCs/>
                <w:vertAlign w:val="superscript"/>
              </w:rPr>
              <w:t>th</w:t>
            </w:r>
            <w:r w:rsidR="00455E07">
              <w:rPr>
                <w:bCs/>
              </w:rPr>
              <w:t xml:space="preserve"> grade </w:t>
            </w:r>
            <w:proofErr w:type="gramStart"/>
            <w:r w:rsidR="00455E07">
              <w:rPr>
                <w:bCs/>
              </w:rPr>
              <w:t>-  57</w:t>
            </w:r>
            <w:proofErr w:type="gramEnd"/>
            <w:r w:rsidR="00455E07">
              <w:rPr>
                <w:bCs/>
              </w:rPr>
              <w:t>%.  MAP growth percentile in math shows 2</w:t>
            </w:r>
            <w:r w:rsidR="00455E07" w:rsidRPr="00455E07">
              <w:rPr>
                <w:bCs/>
                <w:vertAlign w:val="superscript"/>
              </w:rPr>
              <w:t>nd</w:t>
            </w:r>
            <w:r w:rsidR="00455E07">
              <w:rPr>
                <w:bCs/>
              </w:rPr>
              <w:t xml:space="preserve"> grade – 51%, 3</w:t>
            </w:r>
            <w:r w:rsidR="00455E07" w:rsidRPr="00455E07">
              <w:rPr>
                <w:bCs/>
                <w:vertAlign w:val="superscript"/>
              </w:rPr>
              <w:t>rd</w:t>
            </w:r>
            <w:r w:rsidR="00455E07">
              <w:rPr>
                <w:bCs/>
              </w:rPr>
              <w:t xml:space="preserve"> grade – 67%, 4</w:t>
            </w:r>
            <w:r w:rsidR="00455E07" w:rsidRPr="00455E07">
              <w:rPr>
                <w:bCs/>
                <w:vertAlign w:val="superscript"/>
              </w:rPr>
              <w:t>th</w:t>
            </w:r>
            <w:r w:rsidR="00455E07">
              <w:rPr>
                <w:bCs/>
              </w:rPr>
              <w:t xml:space="preserve"> grade – 50%, and 5</w:t>
            </w:r>
            <w:r w:rsidR="00455E07" w:rsidRPr="00455E07">
              <w:rPr>
                <w:bCs/>
                <w:vertAlign w:val="superscript"/>
              </w:rPr>
              <w:t>th</w:t>
            </w:r>
            <w:r w:rsidR="00455E07">
              <w:rPr>
                <w:bCs/>
              </w:rPr>
              <w:t xml:space="preserve"> grade – 40%.  </w:t>
            </w:r>
          </w:p>
          <w:p w14:paraId="1DA934E4" w14:textId="0503F838" w:rsidR="00155BF5" w:rsidRPr="00155BF5" w:rsidRDefault="00155BF5">
            <w:pPr>
              <w:widowControl w:val="0"/>
              <w:spacing w:before="0"/>
              <w:rPr>
                <w:b/>
              </w:rPr>
            </w:pPr>
            <w:r>
              <w:rPr>
                <w:b/>
              </w:rPr>
              <w:t>Challenges:</w:t>
            </w:r>
            <w:r w:rsidR="00603E82">
              <w:rPr>
                <w:b/>
              </w:rPr>
              <w:t xml:space="preserve"> </w:t>
            </w:r>
            <w:r w:rsidR="00455E07">
              <w:rPr>
                <w:bCs/>
              </w:rPr>
              <w:t xml:space="preserve">Students continue to </w:t>
            </w:r>
            <w:r w:rsidR="00603E82">
              <w:rPr>
                <w:bCs/>
              </w:rPr>
              <w:t xml:space="preserve">struggle with answering multi step questions in both reading and math.  </w:t>
            </w:r>
            <w:r w:rsidR="00455E07">
              <w:rPr>
                <w:bCs/>
              </w:rPr>
              <w:t xml:space="preserve">Teachers have taught strategies to students to help them </w:t>
            </w:r>
            <w:r w:rsidR="00C92195">
              <w:rPr>
                <w:bCs/>
              </w:rPr>
              <w:t xml:space="preserve">focus on each part of the question, but not all students are using these strategies consistently.  Students have also show test fatigue during the last portion of the year with SBAC, MAP, and SchoolCity. </w:t>
            </w:r>
          </w:p>
          <w:p w14:paraId="71A0DAAC" w14:textId="099682F1" w:rsidR="00155BF5" w:rsidRDefault="00155BF5">
            <w:pPr>
              <w:widowControl w:val="0"/>
              <w:spacing w:before="0"/>
              <w:rPr>
                <w:b/>
              </w:rPr>
            </w:pPr>
          </w:p>
        </w:tc>
        <w:tc>
          <w:tcPr>
            <w:tcW w:w="20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F1F76A" w14:textId="7F1B483E" w:rsidR="00BD0209" w:rsidRDefault="005E1A08">
            <w:pPr>
              <w:widowControl w:val="0"/>
              <w:spacing w:before="0"/>
              <w:rPr>
                <w:b/>
              </w:rPr>
            </w:pPr>
            <w:r>
              <w:rPr>
                <w:b/>
              </w:rPr>
              <w:t>On track</w:t>
            </w:r>
          </w:p>
        </w:tc>
      </w:tr>
      <w:tr w:rsidR="00BD0209" w14:paraId="6F30D008" w14:textId="77777777">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75F149F" w14:textId="77777777" w:rsidR="00BD0209" w:rsidRDefault="002B5E1C">
            <w:pPr>
              <w:widowControl w:val="0"/>
              <w:spacing w:before="0"/>
              <w:jc w:val="center"/>
              <w:rPr>
                <w:b/>
              </w:rPr>
            </w:pPr>
            <w:r>
              <w:rPr>
                <w:b/>
              </w:rPr>
              <w:t>Next Steps</w:t>
            </w:r>
          </w:p>
          <w:p w14:paraId="05A6E877" w14:textId="77777777" w:rsidR="00BD0209" w:rsidRDefault="002B5E1C">
            <w:pPr>
              <w:widowControl w:val="0"/>
              <w:spacing w:before="0"/>
              <w:jc w:val="center"/>
              <w:rPr>
                <w:b/>
              </w:rPr>
            </w:pPr>
            <w:r>
              <w:rPr>
                <w:i/>
              </w:rPr>
              <w:t>What specific actions do we need to take to address the challenges and performance gaps we’ve identified? By when? By whom?</w:t>
            </w:r>
          </w:p>
        </w:tc>
      </w:tr>
      <w:tr w:rsidR="00BD0209" w14:paraId="08B1C52F" w14:textId="77777777">
        <w:trPr>
          <w:jc w:val="center"/>
        </w:trPr>
        <w:tc>
          <w:tcPr>
            <w:tcW w:w="1440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EA9A297" w14:textId="0CA02093" w:rsidR="00BD0209" w:rsidRDefault="00DF3E38">
            <w:pPr>
              <w:widowControl w:val="0"/>
              <w:spacing w:before="0"/>
            </w:pPr>
            <w:r>
              <w:lastRenderedPageBreak/>
              <w:t>Teachers will</w:t>
            </w:r>
            <w:r w:rsidR="00C92195">
              <w:t xml:space="preserve"> continue to</w:t>
            </w:r>
            <w:r>
              <w:t xml:space="preserve"> focus on working with students on paying attention to detail on questions asked</w:t>
            </w:r>
            <w:r w:rsidR="00C92195">
              <w:t xml:space="preserve">.  Students will work in groups and work through problems together, focusing on each part of the questions.  Students will continue to engage in conversations to work through their thinking.  </w:t>
            </w:r>
            <w:r w:rsidR="00E678EB">
              <w:t xml:space="preserve">These conversations will </w:t>
            </w:r>
            <w:r w:rsidR="00C92195">
              <w:t xml:space="preserve">continue to take place </w:t>
            </w:r>
            <w:r w:rsidR="00E678EB">
              <w:t>at each grade level.</w:t>
            </w:r>
            <w:r w:rsidR="003E7B8C">
              <w:t xml:space="preserve">  Teachers will also focus on stamina for the following school year. </w:t>
            </w:r>
          </w:p>
          <w:p w14:paraId="0CCF530D" w14:textId="77777777" w:rsidR="00BD0209" w:rsidRDefault="00BD0209">
            <w:pPr>
              <w:widowControl w:val="0"/>
              <w:spacing w:before="0"/>
            </w:pPr>
          </w:p>
        </w:tc>
      </w:tr>
      <w:tr w:rsidR="00BD0209" w14:paraId="0E198FE7" w14:textId="77777777">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6E65D0A" w14:textId="77777777" w:rsidR="00BD0209" w:rsidRDefault="002B5E1C">
            <w:pPr>
              <w:widowControl w:val="0"/>
              <w:spacing w:before="0"/>
              <w:jc w:val="center"/>
              <w:rPr>
                <w:b/>
              </w:rPr>
            </w:pPr>
            <w:r>
              <w:rPr>
                <w:b/>
              </w:rPr>
              <w:t>Needs</w:t>
            </w:r>
          </w:p>
          <w:p w14:paraId="6E8C0E9D" w14:textId="77777777" w:rsidR="00BD0209" w:rsidRDefault="002B5E1C">
            <w:pPr>
              <w:widowControl w:val="0"/>
              <w:spacing w:before="0"/>
              <w:jc w:val="center"/>
              <w:rPr>
                <w:b/>
              </w:rPr>
            </w:pPr>
            <w:r>
              <w:rPr>
                <w:i/>
              </w:rPr>
              <w:t xml:space="preserve">What do we need to be successful in </w:t>
            </w:r>
            <w:proofErr w:type="gramStart"/>
            <w:r>
              <w:rPr>
                <w:i/>
              </w:rPr>
              <w:t>taking action</w:t>
            </w:r>
            <w:proofErr w:type="gramEnd"/>
            <w:r>
              <w:rPr>
                <w:i/>
              </w:rPr>
              <w:t xml:space="preserve">? </w:t>
            </w:r>
          </w:p>
        </w:tc>
      </w:tr>
      <w:tr w:rsidR="00BD0209" w14:paraId="38029B97" w14:textId="77777777">
        <w:trPr>
          <w:jc w:val="center"/>
        </w:trPr>
        <w:tc>
          <w:tcPr>
            <w:tcW w:w="1440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5974A1A" w14:textId="40F8704B" w:rsidR="005E1A08" w:rsidRDefault="004F67B7">
            <w:pPr>
              <w:widowControl w:val="0"/>
              <w:spacing w:before="0"/>
            </w:pPr>
            <w:r>
              <w:t>Teachers will need t</w:t>
            </w:r>
            <w:r w:rsidR="00A83210">
              <w:t xml:space="preserve">ime to go into depth on questions and </w:t>
            </w:r>
            <w:r>
              <w:t xml:space="preserve">teach </w:t>
            </w:r>
            <w:r w:rsidR="00A83210">
              <w:t xml:space="preserve">strategies to help students dissect questions being asked.  </w:t>
            </w:r>
            <w:r w:rsidR="00C92195">
              <w:t xml:space="preserve">Teachers will need to target specific questions and add them into weekly lesson plans. </w:t>
            </w:r>
            <w:r w:rsidR="003E7B8C">
              <w:t>Teachers will need to incorporate activities within lessons to build stamina.</w:t>
            </w:r>
          </w:p>
        </w:tc>
      </w:tr>
      <w:tr w:rsidR="005E1A08" w14:paraId="5F93613D" w14:textId="77777777">
        <w:trPr>
          <w:jc w:val="center"/>
        </w:trPr>
        <w:tc>
          <w:tcPr>
            <w:tcW w:w="1440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177DE1" w14:textId="77777777" w:rsidR="005E1A08" w:rsidRDefault="005E1A08">
            <w:pPr>
              <w:widowControl w:val="0"/>
              <w:spacing w:before="0"/>
            </w:pPr>
          </w:p>
          <w:tbl>
            <w:tblPr>
              <w:tblStyle w:val="ab"/>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15"/>
              <w:gridCol w:w="2085"/>
            </w:tblGrid>
            <w:tr w:rsidR="005E1A08" w14:paraId="52C55546" w14:textId="77777777" w:rsidTr="000F0C4A">
              <w:trPr>
                <w:jc w:val="center"/>
              </w:trPr>
              <w:tc>
                <w:tcPr>
                  <w:tcW w:w="12315" w:type="dxa"/>
                  <w:tcBorders>
                    <w:top w:val="single" w:sz="8" w:space="0" w:color="000000"/>
                    <w:left w:val="single" w:sz="8" w:space="0" w:color="000000"/>
                    <w:bottom w:val="single" w:sz="8" w:space="0" w:color="000000"/>
                  </w:tcBorders>
                  <w:shd w:val="clear" w:color="auto" w:fill="005A9C"/>
                  <w:tcMar>
                    <w:top w:w="40" w:type="dxa"/>
                    <w:left w:w="40" w:type="dxa"/>
                    <w:bottom w:w="40" w:type="dxa"/>
                    <w:right w:w="40" w:type="dxa"/>
                  </w:tcMar>
                  <w:vAlign w:val="center"/>
                </w:tcPr>
                <w:p w14:paraId="2D452477" w14:textId="7C8C2735" w:rsidR="005E1A08" w:rsidRDefault="005C022E" w:rsidP="005E1A08">
                  <w:pPr>
                    <w:widowControl w:val="0"/>
                    <w:spacing w:before="0"/>
                    <w:jc w:val="center"/>
                    <w:rPr>
                      <w:b/>
                      <w:color w:val="FFFFFF"/>
                    </w:rPr>
                  </w:pPr>
                  <w:r>
                    <w:rPr>
                      <w:b/>
                      <w:color w:val="FFFFFF"/>
                    </w:rPr>
                    <w:t>Adult Learning Culture</w:t>
                  </w:r>
                  <w:r w:rsidR="005E1A08">
                    <w:rPr>
                      <w:b/>
                      <w:color w:val="FFFFFF"/>
                    </w:rPr>
                    <w:t xml:space="preserve"> - School Goal #</w:t>
                  </w:r>
                  <w:r>
                    <w:rPr>
                      <w:b/>
                      <w:color w:val="FFFFFF"/>
                    </w:rPr>
                    <w:t>2</w:t>
                  </w:r>
                  <w:r w:rsidR="005E1A08">
                    <w:rPr>
                      <w:b/>
                      <w:color w:val="FFFFFF"/>
                    </w:rPr>
                    <w:t xml:space="preserve"> </w:t>
                  </w:r>
                  <w:r>
                    <w:rPr>
                      <w:b/>
                      <w:color w:val="FFFFFF"/>
                    </w:rPr>
                    <w:t>–</w:t>
                  </w:r>
                  <w:r w:rsidR="005E1A08">
                    <w:rPr>
                      <w:b/>
                      <w:color w:val="FFFFFF"/>
                    </w:rPr>
                    <w:t xml:space="preserve"> </w:t>
                  </w:r>
                  <w:r w:rsidR="00C92195">
                    <w:rPr>
                      <w:b/>
                      <w:color w:val="FFFFFF"/>
                    </w:rPr>
                    <w:t>5</w:t>
                  </w:r>
                  <w:r>
                    <w:rPr>
                      <w:b/>
                      <w:color w:val="FFFFFF"/>
                    </w:rPr>
                    <w:t>-</w:t>
                  </w:r>
                  <w:r w:rsidR="00C92195">
                    <w:rPr>
                      <w:b/>
                      <w:color w:val="FFFFFF"/>
                    </w:rPr>
                    <w:t>8</w:t>
                  </w:r>
                  <w:r>
                    <w:rPr>
                      <w:b/>
                      <w:color w:val="FFFFFF"/>
                    </w:rPr>
                    <w:t>-23</w:t>
                  </w:r>
                </w:p>
                <w:p w14:paraId="5094A94B" w14:textId="0344C125" w:rsidR="005E1A08" w:rsidRDefault="005E1A08" w:rsidP="005E1A08">
                  <w:pPr>
                    <w:widowControl w:val="0"/>
                    <w:spacing w:before="0"/>
                    <w:jc w:val="center"/>
                    <w:rPr>
                      <w:i/>
                      <w:color w:val="FFFFFF"/>
                      <w:sz w:val="20"/>
                      <w:szCs w:val="20"/>
                    </w:rPr>
                  </w:pPr>
                </w:p>
              </w:tc>
              <w:tc>
                <w:tcPr>
                  <w:tcW w:w="2085" w:type="dxa"/>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722F87B2" w14:textId="77777777" w:rsidR="005E1A08" w:rsidRDefault="005E1A08" w:rsidP="005E1A08">
                  <w:pPr>
                    <w:widowControl w:val="0"/>
                    <w:spacing w:before="0"/>
                    <w:jc w:val="center"/>
                    <w:rPr>
                      <w:b/>
                      <w:color w:val="FFFFFF"/>
                    </w:rPr>
                  </w:pPr>
                  <w:r>
                    <w:rPr>
                      <w:b/>
                      <w:color w:val="FFFFFF"/>
                    </w:rPr>
                    <w:t>Are We Making Progress Toward Our Goal?</w:t>
                  </w:r>
                </w:p>
                <w:p w14:paraId="2475B59F" w14:textId="3BE00EDC" w:rsidR="005E1A08" w:rsidRDefault="005E1A08" w:rsidP="005E1A08">
                  <w:pPr>
                    <w:widowControl w:val="0"/>
                    <w:spacing w:before="0"/>
                    <w:jc w:val="center"/>
                    <w:rPr>
                      <w:i/>
                      <w:color w:val="FFFFFF"/>
                      <w:sz w:val="20"/>
                      <w:szCs w:val="20"/>
                    </w:rPr>
                  </w:pPr>
                  <w:r>
                    <w:rPr>
                      <w:i/>
                      <w:color w:val="FFFFFF"/>
                      <w:sz w:val="20"/>
                      <w:szCs w:val="20"/>
                    </w:rPr>
                    <w:t xml:space="preserve">Yes or </w:t>
                  </w:r>
                  <w:proofErr w:type="gramStart"/>
                  <w:r>
                    <w:rPr>
                      <w:i/>
                      <w:color w:val="FFFFFF"/>
                      <w:sz w:val="20"/>
                      <w:szCs w:val="20"/>
                    </w:rPr>
                    <w:t>No</w:t>
                  </w:r>
                  <w:proofErr w:type="gramEnd"/>
                </w:p>
              </w:tc>
            </w:tr>
            <w:tr w:rsidR="005E1A08" w14:paraId="72EA1592" w14:textId="77777777" w:rsidTr="000F0C4A">
              <w:trPr>
                <w:jc w:val="center"/>
              </w:trPr>
              <w:tc>
                <w:tcPr>
                  <w:tcW w:w="12315"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77654754" w14:textId="42E77C0E" w:rsidR="005E1A08" w:rsidRDefault="00000000" w:rsidP="005E1A08">
                  <w:pPr>
                    <w:widowControl w:val="0"/>
                    <w:spacing w:before="0"/>
                  </w:pPr>
                  <w:sdt>
                    <w:sdtPr>
                      <w:rPr>
                        <w:color w:val="000000"/>
                      </w:rPr>
                      <w:id w:val="754315954"/>
                      <w:placeholder>
                        <w:docPart w:val="B6AE2D16C775E940AE3397337890A26B"/>
                      </w:placeholder>
                      <w15:color w:val="0000FF"/>
                      <w:text/>
                    </w:sdtPr>
                    <w:sdtContent>
                      <w:r w:rsidR="005C022E" w:rsidRPr="0066253F">
                        <w:rPr>
                          <w:color w:val="000000"/>
                        </w:rPr>
                        <w:t>By May 202</w:t>
                      </w:r>
                      <w:r w:rsidR="005C022E">
                        <w:rPr>
                          <w:color w:val="000000"/>
                        </w:rPr>
                        <w:t>3</w:t>
                      </w:r>
                      <w:r w:rsidR="005C022E" w:rsidRPr="0066253F">
                        <w:rPr>
                          <w:color w:val="000000"/>
                        </w:rPr>
                        <w:t xml:space="preserve">, show a decrease in the </w:t>
                      </w:r>
                      <w:proofErr w:type="gramStart"/>
                      <w:r w:rsidR="005C022E" w:rsidRPr="0066253F">
                        <w:rPr>
                          <w:color w:val="000000"/>
                        </w:rPr>
                        <w:t>amount</w:t>
                      </w:r>
                      <w:proofErr w:type="gramEnd"/>
                      <w:r w:rsidR="005C022E" w:rsidRPr="0066253F">
                        <w:rPr>
                          <w:color w:val="000000"/>
                        </w:rPr>
                        <w:t xml:space="preserve"> of students in the MTSS process</w:t>
                      </w:r>
                      <w:r w:rsidR="005C022E">
                        <w:rPr>
                          <w:color w:val="000000"/>
                        </w:rPr>
                        <w:t xml:space="preserve"> in Tier 2</w:t>
                      </w:r>
                      <w:r w:rsidR="005C022E" w:rsidRPr="0066253F">
                        <w:rPr>
                          <w:color w:val="000000"/>
                        </w:rPr>
                        <w:t xml:space="preserve"> from the beginning of year baseline by 10% as measured by MTSS data</w:t>
                      </w:r>
                      <w:r w:rsidR="005C022E">
                        <w:rPr>
                          <w:color w:val="000000"/>
                        </w:rPr>
                        <w:t>.</w:t>
                      </w:r>
                    </w:sdtContent>
                  </w:sdt>
                </w:p>
                <w:p w14:paraId="036E46BF" w14:textId="77777777" w:rsidR="005E1A08" w:rsidRDefault="005E1A08" w:rsidP="005E1A08">
                  <w:pPr>
                    <w:widowControl w:val="0"/>
                    <w:spacing w:before="0"/>
                  </w:pP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89CD026" w14:textId="67ADFAE3" w:rsidR="005E1A08" w:rsidRDefault="005C022E" w:rsidP="005E1A08">
                  <w:pPr>
                    <w:widowControl w:val="0"/>
                    <w:spacing w:before="0"/>
                  </w:pPr>
                  <w:r>
                    <w:t>Yes</w:t>
                  </w:r>
                </w:p>
              </w:tc>
            </w:tr>
            <w:tr w:rsidR="005E1A08" w14:paraId="74352D44" w14:textId="77777777" w:rsidTr="000F0C4A">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94A8517" w14:textId="77777777" w:rsidR="005E1A08" w:rsidRDefault="005E1A08" w:rsidP="005E1A08">
                  <w:pPr>
                    <w:widowControl w:val="0"/>
                    <w:spacing w:before="0"/>
                    <w:jc w:val="center"/>
                    <w:rPr>
                      <w:b/>
                    </w:rPr>
                  </w:pPr>
                  <w:r>
                    <w:rPr>
                      <w:b/>
                    </w:rPr>
                    <w:t>Progress</w:t>
                  </w:r>
                </w:p>
                <w:p w14:paraId="5AE0915B" w14:textId="77777777" w:rsidR="005E1A08" w:rsidRDefault="005E1A08" w:rsidP="005E1A08">
                  <w:pPr>
                    <w:widowControl w:val="0"/>
                    <w:spacing w:before="0"/>
                    <w:jc w:val="center"/>
                  </w:pPr>
                  <w:r>
                    <w:rPr>
                      <w:i/>
                    </w:rPr>
                    <w:t xml:space="preserve">What does our progress monitoring data reveal about our progress toward our goal? </w:t>
                  </w:r>
                </w:p>
              </w:tc>
            </w:tr>
            <w:tr w:rsidR="005E1A08" w14:paraId="08F1B617" w14:textId="77777777" w:rsidTr="000F0C4A">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7168868" w14:textId="4941BCF9" w:rsidR="005E1A08" w:rsidRDefault="00AA378C" w:rsidP="005E1A08">
                  <w:pPr>
                    <w:widowControl w:val="0"/>
                    <w:spacing w:before="0"/>
                  </w:pPr>
                  <w:r>
                    <w:t xml:space="preserve">At the beginning of the year, there were 82 Tier 2 spots (students who are Tier 2 in math and reading are counted twice).  </w:t>
                  </w:r>
                  <w:r w:rsidR="00C92195">
                    <w:t>In February there were</w:t>
                  </w:r>
                  <w:r>
                    <w:t xml:space="preserve"> 70 Tier 2 spots</w:t>
                  </w:r>
                  <w:r w:rsidR="00C92195">
                    <w:t>,</w:t>
                  </w:r>
                  <w:r>
                    <w:t xml:space="preserve"> which is a decrease of 15%.</w:t>
                  </w:r>
                  <w:r w:rsidR="00C92195">
                    <w:t xml:space="preserve">  In May there are </w:t>
                  </w:r>
                  <w:r w:rsidR="00D55AE3">
                    <w:t>63</w:t>
                  </w:r>
                  <w:r w:rsidR="00C92195">
                    <w:t xml:space="preserve"> Tier 2 spots, which is a decrease of </w:t>
                  </w:r>
                  <w:r w:rsidR="00D55AE3">
                    <w:t>10</w:t>
                  </w:r>
                  <w:r w:rsidR="00C92195">
                    <w:t>% from February and a decrease of 2</w:t>
                  </w:r>
                  <w:r w:rsidR="00D55AE3">
                    <w:t>3</w:t>
                  </w:r>
                  <w:r w:rsidR="00C92195">
                    <w:t xml:space="preserve">% from the beginning of the year. </w:t>
                  </w:r>
                </w:p>
                <w:p w14:paraId="767BDD9D" w14:textId="77777777" w:rsidR="005E1A08" w:rsidRDefault="005E1A08" w:rsidP="005E1A08">
                  <w:pPr>
                    <w:widowControl w:val="0"/>
                    <w:spacing w:before="0"/>
                  </w:pPr>
                </w:p>
              </w:tc>
            </w:tr>
            <w:tr w:rsidR="005E1A08" w14:paraId="1A7501DF" w14:textId="77777777" w:rsidTr="000F0C4A">
              <w:trPr>
                <w:jc w:val="center"/>
              </w:trPr>
              <w:tc>
                <w:tcPr>
                  <w:tcW w:w="12315"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BE3531E" w14:textId="77777777" w:rsidR="005E1A08" w:rsidRDefault="005E1A08" w:rsidP="005E1A08">
                  <w:pPr>
                    <w:widowControl w:val="0"/>
                    <w:spacing w:before="0"/>
                    <w:jc w:val="center"/>
                    <w:rPr>
                      <w:b/>
                    </w:rPr>
                  </w:pPr>
                  <w:r>
                    <w:rPr>
                      <w:b/>
                    </w:rPr>
                    <w:t>Lessons Learned</w:t>
                  </w:r>
                </w:p>
                <w:p w14:paraId="1AF879AC" w14:textId="77777777" w:rsidR="005E1A08" w:rsidRDefault="005E1A08" w:rsidP="005E1A08">
                  <w:pPr>
                    <w:widowControl w:val="0"/>
                    <w:spacing w:before="0"/>
                    <w:jc w:val="center"/>
                    <w:rPr>
                      <w:i/>
                    </w:rPr>
                  </w:pPr>
                  <w:r>
                    <w:rPr>
                      <w:i/>
                    </w:rPr>
                    <w:t>What are we learning as we implement our improvement strategies? What challenges with implementation and gaps in performance are we noticing?</w:t>
                  </w:r>
                </w:p>
              </w:tc>
              <w:tc>
                <w:tcPr>
                  <w:tcW w:w="2085"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96071CF" w14:textId="77777777" w:rsidR="005E1A08" w:rsidRDefault="005E1A08" w:rsidP="005E1A08">
                  <w:pPr>
                    <w:widowControl w:val="0"/>
                    <w:spacing w:before="0"/>
                    <w:jc w:val="center"/>
                    <w:rPr>
                      <w:b/>
                    </w:rPr>
                  </w:pPr>
                  <w:r>
                    <w:rPr>
                      <w:b/>
                    </w:rPr>
                    <w:t xml:space="preserve">Are Our Strategies </w:t>
                  </w:r>
                  <w:proofErr w:type="gramStart"/>
                  <w:r>
                    <w:rPr>
                      <w:b/>
                    </w:rPr>
                    <w:t>On</w:t>
                  </w:r>
                  <w:proofErr w:type="gramEnd"/>
                  <w:r>
                    <w:rPr>
                      <w:b/>
                    </w:rPr>
                    <w:t xml:space="preserve"> Track?</w:t>
                  </w:r>
                </w:p>
                <w:p w14:paraId="13FAE021" w14:textId="77777777" w:rsidR="005E1A08" w:rsidRDefault="005E1A08" w:rsidP="005E1A08">
                  <w:pPr>
                    <w:widowControl w:val="0"/>
                    <w:spacing w:before="0"/>
                    <w:jc w:val="center"/>
                    <w:rPr>
                      <w:i/>
                      <w:sz w:val="20"/>
                      <w:szCs w:val="20"/>
                    </w:rPr>
                  </w:pPr>
                  <w:r>
                    <w:rPr>
                      <w:i/>
                      <w:sz w:val="20"/>
                      <w:szCs w:val="20"/>
                    </w:rPr>
                    <w:t>On Track, At-Risk, Needs Immediate Attention</w:t>
                  </w:r>
                </w:p>
              </w:tc>
            </w:tr>
            <w:tr w:rsidR="005E1A08" w14:paraId="23484424" w14:textId="77777777" w:rsidTr="000F0C4A">
              <w:trPr>
                <w:jc w:val="center"/>
              </w:trPr>
              <w:tc>
                <w:tcPr>
                  <w:tcW w:w="123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D57E1D" w14:textId="5D7ECC0B" w:rsidR="005E1A08" w:rsidRDefault="005E1A08" w:rsidP="005E1A08">
                  <w:pPr>
                    <w:widowControl w:val="0"/>
                    <w:spacing w:before="0"/>
                    <w:rPr>
                      <w:b/>
                    </w:rPr>
                  </w:pPr>
                  <w:r>
                    <w:rPr>
                      <w:b/>
                    </w:rPr>
                    <w:t xml:space="preserve">Improvement Strategy 1: </w:t>
                  </w:r>
                  <w:sdt>
                    <w:sdtPr>
                      <w:id w:val="-1998728559"/>
                      <w:placeholder>
                        <w:docPart w:val="FCCB64AAD9685C41857F5330CF1CFB81"/>
                      </w:placeholder>
                      <w15:color w:val="0000FF"/>
                      <w:text/>
                    </w:sdtPr>
                    <w:sdtContent>
                      <w:r w:rsidR="005C022E" w:rsidRPr="005D503B">
                        <w:t xml:space="preserve">Focus on essential standards, more targeted.  Intervention </w:t>
                      </w:r>
                      <w:r w:rsidR="005C022E">
                        <w:t>teacher</w:t>
                      </w:r>
                      <w:r w:rsidR="005C022E" w:rsidRPr="005D503B">
                        <w:t>.</w:t>
                      </w:r>
                    </w:sdtContent>
                  </w:sdt>
                </w:p>
                <w:p w14:paraId="2FDC7637" w14:textId="21C3FD33" w:rsidR="005E1A08" w:rsidRDefault="00AA378C" w:rsidP="005E1A08">
                  <w:pPr>
                    <w:widowControl w:val="0"/>
                    <w:spacing w:before="0"/>
                    <w:rPr>
                      <w:bCs/>
                    </w:rPr>
                  </w:pPr>
                  <w:r>
                    <w:rPr>
                      <w:b/>
                    </w:rPr>
                    <w:t>Learning:</w:t>
                  </w:r>
                  <w:r>
                    <w:rPr>
                      <w:bCs/>
                    </w:rPr>
                    <w:t xml:space="preserve"> </w:t>
                  </w:r>
                  <w:r w:rsidR="004F67B7">
                    <w:rPr>
                      <w:bCs/>
                    </w:rPr>
                    <w:t>The MTSS team</w:t>
                  </w:r>
                  <w:r>
                    <w:rPr>
                      <w:bCs/>
                    </w:rPr>
                    <w:t xml:space="preserve"> </w:t>
                  </w:r>
                  <w:r w:rsidR="004F67B7">
                    <w:rPr>
                      <w:bCs/>
                    </w:rPr>
                    <w:t>is continuing to</w:t>
                  </w:r>
                  <w:r>
                    <w:rPr>
                      <w:bCs/>
                    </w:rPr>
                    <w:t xml:space="preserve"> refin</w:t>
                  </w:r>
                  <w:r w:rsidR="004F67B7">
                    <w:rPr>
                      <w:bCs/>
                    </w:rPr>
                    <w:t>e</w:t>
                  </w:r>
                  <w:r>
                    <w:rPr>
                      <w:bCs/>
                    </w:rPr>
                    <w:t xml:space="preserve"> our </w:t>
                  </w:r>
                  <w:r w:rsidR="004F67B7">
                    <w:rPr>
                      <w:bCs/>
                    </w:rPr>
                    <w:t xml:space="preserve">intervention </w:t>
                  </w:r>
                  <w:r>
                    <w:rPr>
                      <w:bCs/>
                    </w:rPr>
                    <w:t xml:space="preserve">process and targeting specific needs.  </w:t>
                  </w:r>
                  <w:r w:rsidR="004F67B7">
                    <w:rPr>
                      <w:bCs/>
                    </w:rPr>
                    <w:t xml:space="preserve">The </w:t>
                  </w:r>
                  <w:r>
                    <w:rPr>
                      <w:bCs/>
                    </w:rPr>
                    <w:t>Intervention teacher has helped to make improvements in</w:t>
                  </w:r>
                  <w:r w:rsidR="004F67B7">
                    <w:rPr>
                      <w:bCs/>
                    </w:rPr>
                    <w:t xml:space="preserve"> allowing more time for students to be seen in small groups and focus on selected skills</w:t>
                  </w:r>
                  <w:r>
                    <w:rPr>
                      <w:bCs/>
                    </w:rPr>
                    <w:t>.</w:t>
                  </w:r>
                </w:p>
                <w:p w14:paraId="623A84D8" w14:textId="272D2132" w:rsidR="00AA378C" w:rsidRPr="00AA378C" w:rsidRDefault="00AA378C" w:rsidP="005E1A08">
                  <w:pPr>
                    <w:widowControl w:val="0"/>
                    <w:spacing w:before="0"/>
                    <w:rPr>
                      <w:bCs/>
                    </w:rPr>
                  </w:pPr>
                  <w:r>
                    <w:rPr>
                      <w:b/>
                    </w:rPr>
                    <w:t>Challenges</w:t>
                  </w:r>
                  <w:r>
                    <w:rPr>
                      <w:bCs/>
                    </w:rPr>
                    <w:t xml:space="preserve">: Challenges are </w:t>
                  </w:r>
                  <w:r w:rsidR="00C92195">
                    <w:rPr>
                      <w:bCs/>
                    </w:rPr>
                    <w:t xml:space="preserve">trying to find consistent math intervention.  Our math intervention sub has been inconsistent and has changed throughout the year.  Students are not as engaged when completing </w:t>
                  </w:r>
                  <w:proofErr w:type="spellStart"/>
                  <w:r w:rsidR="00C92195">
                    <w:rPr>
                      <w:bCs/>
                    </w:rPr>
                    <w:t>Dreambox</w:t>
                  </w:r>
                  <w:proofErr w:type="spellEnd"/>
                  <w:r w:rsidR="00C92195">
                    <w:rPr>
                      <w:bCs/>
                    </w:rPr>
                    <w:t xml:space="preserve"> lessons.</w:t>
                  </w:r>
                </w:p>
                <w:p w14:paraId="3A53D78E" w14:textId="25C91FFA" w:rsidR="00AA378C" w:rsidRDefault="00AA378C" w:rsidP="005E1A08">
                  <w:pPr>
                    <w:widowControl w:val="0"/>
                    <w:spacing w:before="0"/>
                    <w:rPr>
                      <w:b/>
                    </w:rPr>
                  </w:pPr>
                </w:p>
              </w:tc>
              <w:tc>
                <w:tcPr>
                  <w:tcW w:w="20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D814531" w14:textId="447A03EA" w:rsidR="005E1A08" w:rsidRDefault="00B058D4" w:rsidP="005E1A08">
                  <w:pPr>
                    <w:widowControl w:val="0"/>
                    <w:spacing w:before="0"/>
                    <w:rPr>
                      <w:b/>
                    </w:rPr>
                  </w:pPr>
                  <w:r>
                    <w:rPr>
                      <w:b/>
                    </w:rPr>
                    <w:t>On Track</w:t>
                  </w:r>
                </w:p>
              </w:tc>
            </w:tr>
            <w:tr w:rsidR="005E1A08" w14:paraId="7EA7C351" w14:textId="77777777" w:rsidTr="000F0C4A">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FA750F7" w14:textId="77777777" w:rsidR="005E1A08" w:rsidRDefault="005E1A08" w:rsidP="005E1A08">
                  <w:pPr>
                    <w:widowControl w:val="0"/>
                    <w:spacing w:before="0"/>
                    <w:jc w:val="center"/>
                    <w:rPr>
                      <w:b/>
                    </w:rPr>
                  </w:pPr>
                  <w:r>
                    <w:rPr>
                      <w:b/>
                    </w:rPr>
                    <w:lastRenderedPageBreak/>
                    <w:t>Next Steps</w:t>
                  </w:r>
                </w:p>
                <w:p w14:paraId="40D9CD5A" w14:textId="77777777" w:rsidR="005E1A08" w:rsidRDefault="005E1A08" w:rsidP="005E1A08">
                  <w:pPr>
                    <w:widowControl w:val="0"/>
                    <w:spacing w:before="0"/>
                    <w:jc w:val="center"/>
                    <w:rPr>
                      <w:b/>
                    </w:rPr>
                  </w:pPr>
                  <w:r>
                    <w:rPr>
                      <w:i/>
                    </w:rPr>
                    <w:t>What specific actions do we need to take to address the challenges and performance gaps we’ve identified? By when? By whom?</w:t>
                  </w:r>
                </w:p>
              </w:tc>
            </w:tr>
            <w:tr w:rsidR="005E1A08" w14:paraId="49EE2018" w14:textId="77777777" w:rsidTr="000F0C4A">
              <w:trPr>
                <w:jc w:val="center"/>
              </w:trPr>
              <w:tc>
                <w:tcPr>
                  <w:tcW w:w="1440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79F8F2B" w14:textId="05F76875" w:rsidR="00AA378C" w:rsidRDefault="004F67B7" w:rsidP="005E1A08">
                  <w:pPr>
                    <w:widowControl w:val="0"/>
                    <w:spacing w:before="0"/>
                  </w:pPr>
                  <w:r>
                    <w:t>We will continue to have d</w:t>
                  </w:r>
                  <w:r w:rsidR="00AA378C">
                    <w:t>iscussion</w:t>
                  </w:r>
                  <w:r>
                    <w:t>s</w:t>
                  </w:r>
                  <w:r w:rsidR="00AA378C">
                    <w:t xml:space="preserve"> with teachers to ensure </w:t>
                  </w:r>
                  <w:r>
                    <w:t xml:space="preserve">that all students receive </w:t>
                  </w:r>
                  <w:r w:rsidR="00AA378C">
                    <w:t>uninterrupted intervention time</w:t>
                  </w:r>
                  <w:r w:rsidR="00AD3DFE">
                    <w:t>.</w:t>
                  </w:r>
                  <w:r w:rsidR="00C92195">
                    <w:t xml:space="preserve">  We are looking forward to the implementation of </w:t>
                  </w:r>
                  <w:proofErr w:type="spellStart"/>
                  <w:r w:rsidR="00C92195">
                    <w:t>i</w:t>
                  </w:r>
                  <w:proofErr w:type="spellEnd"/>
                  <w:r w:rsidR="00C92195">
                    <w:t xml:space="preserve">-Ready to support students during intervention blocks. </w:t>
                  </w:r>
                </w:p>
                <w:p w14:paraId="79303855" w14:textId="77777777" w:rsidR="005E1A08" w:rsidRDefault="005E1A08" w:rsidP="005E1A08">
                  <w:pPr>
                    <w:widowControl w:val="0"/>
                    <w:spacing w:before="0"/>
                  </w:pPr>
                </w:p>
              </w:tc>
            </w:tr>
            <w:tr w:rsidR="005E1A08" w14:paraId="65F9EE99" w14:textId="77777777" w:rsidTr="000F0C4A">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F522570" w14:textId="77777777" w:rsidR="005E1A08" w:rsidRDefault="005E1A08" w:rsidP="005E1A08">
                  <w:pPr>
                    <w:widowControl w:val="0"/>
                    <w:spacing w:before="0"/>
                    <w:jc w:val="center"/>
                    <w:rPr>
                      <w:b/>
                    </w:rPr>
                  </w:pPr>
                  <w:r>
                    <w:rPr>
                      <w:b/>
                    </w:rPr>
                    <w:t>Needs</w:t>
                  </w:r>
                </w:p>
                <w:p w14:paraId="1D732909" w14:textId="77777777" w:rsidR="005E1A08" w:rsidRDefault="005E1A08" w:rsidP="005E1A08">
                  <w:pPr>
                    <w:widowControl w:val="0"/>
                    <w:spacing w:before="0"/>
                    <w:jc w:val="center"/>
                    <w:rPr>
                      <w:b/>
                    </w:rPr>
                  </w:pPr>
                  <w:r>
                    <w:rPr>
                      <w:i/>
                    </w:rPr>
                    <w:t xml:space="preserve">What do we need to be successful in </w:t>
                  </w:r>
                  <w:proofErr w:type="gramStart"/>
                  <w:r>
                    <w:rPr>
                      <w:i/>
                    </w:rPr>
                    <w:t>taking action</w:t>
                  </w:r>
                  <w:proofErr w:type="gramEnd"/>
                  <w:r>
                    <w:rPr>
                      <w:i/>
                    </w:rPr>
                    <w:t xml:space="preserve">? </w:t>
                  </w:r>
                </w:p>
              </w:tc>
            </w:tr>
            <w:tr w:rsidR="005E1A08" w14:paraId="42D403D1" w14:textId="77777777" w:rsidTr="000F0C4A">
              <w:trPr>
                <w:jc w:val="center"/>
              </w:trPr>
              <w:tc>
                <w:tcPr>
                  <w:tcW w:w="1440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043437E" w14:textId="5E6A4B43" w:rsidR="005E1A08" w:rsidRDefault="00C92195" w:rsidP="005E1A08">
                  <w:pPr>
                    <w:widowControl w:val="0"/>
                    <w:spacing w:before="0"/>
                  </w:pPr>
                  <w:r>
                    <w:t xml:space="preserve">Training in </w:t>
                  </w:r>
                  <w:proofErr w:type="spellStart"/>
                  <w:r>
                    <w:t>i</w:t>
                  </w:r>
                  <w:proofErr w:type="spellEnd"/>
                  <w:r>
                    <w:t>-Ready to support students in both reading and math intervention.</w:t>
                  </w:r>
                  <w:r w:rsidR="003E7B8C">
                    <w:t xml:space="preserve">  Consistency with a math intervention sub.</w:t>
                  </w:r>
                </w:p>
                <w:p w14:paraId="6F80FF6E" w14:textId="77777777" w:rsidR="005E1A08" w:rsidRDefault="005E1A08" w:rsidP="005E1A08">
                  <w:pPr>
                    <w:widowControl w:val="0"/>
                    <w:spacing w:before="0"/>
                  </w:pPr>
                </w:p>
              </w:tc>
            </w:tr>
          </w:tbl>
          <w:p w14:paraId="3636637C" w14:textId="34064F28" w:rsidR="005E1A08" w:rsidRDefault="005E1A08">
            <w:pPr>
              <w:widowControl w:val="0"/>
              <w:spacing w:before="0"/>
            </w:pPr>
          </w:p>
        </w:tc>
      </w:tr>
      <w:tr w:rsidR="005E1A08" w14:paraId="0AC4A53B" w14:textId="77777777" w:rsidTr="007C36D8">
        <w:trPr>
          <w:trHeight w:val="9327"/>
          <w:jc w:val="center"/>
        </w:trPr>
        <w:tc>
          <w:tcPr>
            <w:tcW w:w="1440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tbl>
            <w:tblPr>
              <w:tblStyle w:val="ab"/>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15"/>
              <w:gridCol w:w="2085"/>
            </w:tblGrid>
            <w:tr w:rsidR="005E1A08" w14:paraId="361C2F31" w14:textId="77777777" w:rsidTr="000F0C4A">
              <w:trPr>
                <w:jc w:val="center"/>
              </w:trPr>
              <w:tc>
                <w:tcPr>
                  <w:tcW w:w="12315" w:type="dxa"/>
                  <w:tcBorders>
                    <w:top w:val="single" w:sz="8" w:space="0" w:color="000000"/>
                    <w:left w:val="single" w:sz="8" w:space="0" w:color="000000"/>
                    <w:bottom w:val="single" w:sz="8" w:space="0" w:color="000000"/>
                  </w:tcBorders>
                  <w:shd w:val="clear" w:color="auto" w:fill="005A9C"/>
                  <w:tcMar>
                    <w:top w:w="40" w:type="dxa"/>
                    <w:left w:w="40" w:type="dxa"/>
                    <w:bottom w:w="40" w:type="dxa"/>
                    <w:right w:w="40" w:type="dxa"/>
                  </w:tcMar>
                  <w:vAlign w:val="center"/>
                </w:tcPr>
                <w:p w14:paraId="3503837A" w14:textId="5DEAFD70" w:rsidR="005E1A08" w:rsidRDefault="005C022E" w:rsidP="005E1A08">
                  <w:pPr>
                    <w:widowControl w:val="0"/>
                    <w:spacing w:before="0"/>
                    <w:jc w:val="center"/>
                    <w:rPr>
                      <w:b/>
                      <w:color w:val="FFFFFF"/>
                    </w:rPr>
                  </w:pPr>
                  <w:r>
                    <w:rPr>
                      <w:b/>
                      <w:color w:val="FFFFFF"/>
                    </w:rPr>
                    <w:lastRenderedPageBreak/>
                    <w:t>Connectedness</w:t>
                  </w:r>
                  <w:r w:rsidR="005E1A08">
                    <w:rPr>
                      <w:b/>
                      <w:color w:val="FFFFFF"/>
                    </w:rPr>
                    <w:t xml:space="preserve"> - School Goal #</w:t>
                  </w:r>
                  <w:r>
                    <w:rPr>
                      <w:b/>
                      <w:color w:val="FFFFFF"/>
                    </w:rPr>
                    <w:t>3</w:t>
                  </w:r>
                  <w:r w:rsidR="005E1A08">
                    <w:rPr>
                      <w:b/>
                      <w:color w:val="FFFFFF"/>
                    </w:rPr>
                    <w:t xml:space="preserve"> </w:t>
                  </w:r>
                  <w:r>
                    <w:rPr>
                      <w:b/>
                      <w:color w:val="FFFFFF"/>
                    </w:rPr>
                    <w:t>–</w:t>
                  </w:r>
                  <w:r w:rsidR="005E1A08">
                    <w:rPr>
                      <w:b/>
                      <w:color w:val="FFFFFF"/>
                    </w:rPr>
                    <w:t xml:space="preserve"> </w:t>
                  </w:r>
                  <w:r w:rsidR="002B45B9">
                    <w:rPr>
                      <w:b/>
                      <w:color w:val="FFFFFF"/>
                    </w:rPr>
                    <w:t>5</w:t>
                  </w:r>
                  <w:r>
                    <w:rPr>
                      <w:b/>
                      <w:color w:val="FFFFFF"/>
                    </w:rPr>
                    <w:t>-</w:t>
                  </w:r>
                  <w:r w:rsidR="002B45B9">
                    <w:rPr>
                      <w:b/>
                      <w:color w:val="FFFFFF"/>
                    </w:rPr>
                    <w:t>8</w:t>
                  </w:r>
                  <w:r>
                    <w:rPr>
                      <w:b/>
                      <w:color w:val="FFFFFF"/>
                    </w:rPr>
                    <w:t>-23</w:t>
                  </w:r>
                </w:p>
                <w:p w14:paraId="62D7BE41" w14:textId="3C293D14" w:rsidR="005E1A08" w:rsidRDefault="005E1A08" w:rsidP="005E1A08">
                  <w:pPr>
                    <w:widowControl w:val="0"/>
                    <w:spacing w:before="0"/>
                    <w:jc w:val="center"/>
                    <w:rPr>
                      <w:i/>
                      <w:color w:val="FFFFFF"/>
                      <w:sz w:val="20"/>
                      <w:szCs w:val="20"/>
                    </w:rPr>
                  </w:pPr>
                </w:p>
              </w:tc>
              <w:tc>
                <w:tcPr>
                  <w:tcW w:w="2085" w:type="dxa"/>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09AAA2C7" w14:textId="77777777" w:rsidR="005E1A08" w:rsidRDefault="005E1A08" w:rsidP="005E1A08">
                  <w:pPr>
                    <w:widowControl w:val="0"/>
                    <w:spacing w:before="0"/>
                    <w:jc w:val="center"/>
                    <w:rPr>
                      <w:b/>
                      <w:color w:val="FFFFFF"/>
                    </w:rPr>
                  </w:pPr>
                  <w:r>
                    <w:rPr>
                      <w:b/>
                      <w:color w:val="FFFFFF"/>
                    </w:rPr>
                    <w:t>Are We Making Progress Toward Our Goal?</w:t>
                  </w:r>
                </w:p>
                <w:p w14:paraId="723353A1" w14:textId="77777777" w:rsidR="005E1A08" w:rsidRDefault="005E1A08" w:rsidP="005E1A08">
                  <w:pPr>
                    <w:widowControl w:val="0"/>
                    <w:spacing w:before="0"/>
                    <w:jc w:val="center"/>
                    <w:rPr>
                      <w:i/>
                      <w:color w:val="FFFFFF"/>
                      <w:sz w:val="20"/>
                      <w:szCs w:val="20"/>
                    </w:rPr>
                  </w:pPr>
                  <w:r>
                    <w:rPr>
                      <w:i/>
                      <w:color w:val="FFFFFF"/>
                      <w:sz w:val="20"/>
                      <w:szCs w:val="20"/>
                    </w:rPr>
                    <w:t xml:space="preserve">Yes or </w:t>
                  </w:r>
                  <w:proofErr w:type="gramStart"/>
                  <w:r>
                    <w:rPr>
                      <w:i/>
                      <w:color w:val="FFFFFF"/>
                      <w:sz w:val="20"/>
                      <w:szCs w:val="20"/>
                    </w:rPr>
                    <w:t>No</w:t>
                  </w:r>
                  <w:proofErr w:type="gramEnd"/>
                </w:p>
              </w:tc>
            </w:tr>
            <w:tr w:rsidR="005E1A08" w14:paraId="1D75B349" w14:textId="77777777" w:rsidTr="000F0C4A">
              <w:trPr>
                <w:jc w:val="center"/>
              </w:trPr>
              <w:tc>
                <w:tcPr>
                  <w:tcW w:w="12315"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724B2D42" w14:textId="28D694B3" w:rsidR="005E1A08" w:rsidRDefault="00000000" w:rsidP="005E1A08">
                  <w:pPr>
                    <w:widowControl w:val="0"/>
                    <w:spacing w:before="0"/>
                  </w:pPr>
                  <w:sdt>
                    <w:sdtPr>
                      <w:rPr>
                        <w:color w:val="000000"/>
                      </w:rPr>
                      <w:id w:val="1071313107"/>
                      <w:placeholder>
                        <w:docPart w:val="D9D17A7851390147BD31DC1BFE3BF57F"/>
                      </w:placeholder>
                      <w15:color w:val="0000FF"/>
                      <w:text/>
                    </w:sdtPr>
                    <w:sdtContent>
                      <w:r w:rsidR="005C022E" w:rsidRPr="00B86BEB">
                        <w:rPr>
                          <w:color w:val="000000"/>
                        </w:rPr>
                        <w:t>By May 202</w:t>
                      </w:r>
                      <w:r w:rsidR="005C022E">
                        <w:rPr>
                          <w:color w:val="000000"/>
                        </w:rPr>
                        <w:t>3</w:t>
                      </w:r>
                      <w:r w:rsidR="005C022E" w:rsidRPr="00B86BEB">
                        <w:rPr>
                          <w:color w:val="000000"/>
                        </w:rPr>
                        <w:t>, chronic absenteeism will decrease from the beginning of year baseline by 10% as measured by absenteeism reports</w:t>
                      </w:r>
                      <w:r w:rsidR="005C022E">
                        <w:rPr>
                          <w:color w:val="000000"/>
                        </w:rPr>
                        <w:t>.</w:t>
                      </w:r>
                    </w:sdtContent>
                  </w:sdt>
                </w:p>
                <w:p w14:paraId="49144199" w14:textId="77777777" w:rsidR="005E1A08" w:rsidRDefault="005E1A08" w:rsidP="005E1A08">
                  <w:pPr>
                    <w:widowControl w:val="0"/>
                    <w:spacing w:before="0"/>
                  </w:pP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92577E7" w14:textId="6184E6B9" w:rsidR="005E1A08" w:rsidRDefault="005C022E" w:rsidP="005E1A08">
                  <w:pPr>
                    <w:widowControl w:val="0"/>
                    <w:spacing w:before="0"/>
                  </w:pPr>
                  <w:r>
                    <w:t>Yes</w:t>
                  </w:r>
                </w:p>
              </w:tc>
            </w:tr>
            <w:tr w:rsidR="005E1A08" w14:paraId="621D7ACF" w14:textId="77777777" w:rsidTr="000F0C4A">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76BAD3E" w14:textId="77777777" w:rsidR="005E1A08" w:rsidRDefault="005E1A08" w:rsidP="005E1A08">
                  <w:pPr>
                    <w:widowControl w:val="0"/>
                    <w:spacing w:before="0"/>
                    <w:jc w:val="center"/>
                    <w:rPr>
                      <w:b/>
                    </w:rPr>
                  </w:pPr>
                  <w:r>
                    <w:rPr>
                      <w:b/>
                    </w:rPr>
                    <w:t>Progress</w:t>
                  </w:r>
                </w:p>
                <w:p w14:paraId="08E2066F" w14:textId="77777777" w:rsidR="005E1A08" w:rsidRDefault="005E1A08" w:rsidP="005E1A08">
                  <w:pPr>
                    <w:widowControl w:val="0"/>
                    <w:spacing w:before="0"/>
                    <w:jc w:val="center"/>
                  </w:pPr>
                  <w:r>
                    <w:rPr>
                      <w:i/>
                    </w:rPr>
                    <w:t xml:space="preserve">What does our progress monitoring data reveal about our progress toward our goal? </w:t>
                  </w:r>
                </w:p>
              </w:tc>
            </w:tr>
            <w:tr w:rsidR="005E1A08" w14:paraId="01EA5E47" w14:textId="77777777" w:rsidTr="000F0C4A">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66EDC94" w14:textId="77777777" w:rsidR="002B45B9" w:rsidRDefault="002B45B9" w:rsidP="005E1A08">
                  <w:pPr>
                    <w:widowControl w:val="0"/>
                    <w:spacing w:before="0"/>
                  </w:pPr>
                </w:p>
                <w:p w14:paraId="3F53818A" w14:textId="3C5C576A" w:rsidR="005E1A08" w:rsidRDefault="002B45B9" w:rsidP="005E1A08">
                  <w:pPr>
                    <w:widowControl w:val="0"/>
                    <w:spacing w:before="0"/>
                  </w:pPr>
                  <w:r>
                    <w:t>By the end of March, chronic absenteeism is 6.58%.  This is 7.6% lower than last year at the same time in March of 2022.</w:t>
                  </w:r>
                  <w:r w:rsidR="003E7B8C">
                    <w:t xml:space="preserve">  Chronic absenteeism in June of 2022 was 13.35%.  Currently we are 6.77% lower than the end of year percentag</w:t>
                  </w:r>
                  <w:r w:rsidR="0093437B">
                    <w:t>e</w:t>
                  </w:r>
                  <w:r w:rsidR="003E7B8C">
                    <w:t xml:space="preserve">.  </w:t>
                  </w:r>
                </w:p>
                <w:p w14:paraId="4F40BEF3" w14:textId="66278D91" w:rsidR="002B45B9" w:rsidRDefault="002B45B9" w:rsidP="005E1A08">
                  <w:pPr>
                    <w:widowControl w:val="0"/>
                    <w:spacing w:before="0"/>
                  </w:pPr>
                </w:p>
              </w:tc>
            </w:tr>
            <w:tr w:rsidR="005E1A08" w14:paraId="01F9E50C" w14:textId="77777777" w:rsidTr="000F0C4A">
              <w:trPr>
                <w:jc w:val="center"/>
              </w:trPr>
              <w:tc>
                <w:tcPr>
                  <w:tcW w:w="12315"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72F6FC9" w14:textId="77777777" w:rsidR="005E1A08" w:rsidRDefault="005E1A08" w:rsidP="005E1A08">
                  <w:pPr>
                    <w:widowControl w:val="0"/>
                    <w:spacing w:before="0"/>
                    <w:jc w:val="center"/>
                    <w:rPr>
                      <w:b/>
                    </w:rPr>
                  </w:pPr>
                  <w:r>
                    <w:rPr>
                      <w:b/>
                    </w:rPr>
                    <w:t>Lessons Learned</w:t>
                  </w:r>
                </w:p>
                <w:p w14:paraId="11E02906" w14:textId="77777777" w:rsidR="005E1A08" w:rsidRDefault="005E1A08" w:rsidP="005E1A08">
                  <w:pPr>
                    <w:widowControl w:val="0"/>
                    <w:spacing w:before="0"/>
                    <w:jc w:val="center"/>
                    <w:rPr>
                      <w:i/>
                    </w:rPr>
                  </w:pPr>
                  <w:r>
                    <w:rPr>
                      <w:i/>
                    </w:rPr>
                    <w:t>What are we learning as we implement our improvement strategies? What challenges with implementation and gaps in performance are we noticing?</w:t>
                  </w:r>
                </w:p>
              </w:tc>
              <w:tc>
                <w:tcPr>
                  <w:tcW w:w="2085"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F927BBB" w14:textId="77777777" w:rsidR="005E1A08" w:rsidRDefault="005E1A08" w:rsidP="005E1A08">
                  <w:pPr>
                    <w:widowControl w:val="0"/>
                    <w:spacing w:before="0"/>
                    <w:jc w:val="center"/>
                    <w:rPr>
                      <w:b/>
                    </w:rPr>
                  </w:pPr>
                  <w:r>
                    <w:rPr>
                      <w:b/>
                    </w:rPr>
                    <w:t xml:space="preserve">Are Our Strategies </w:t>
                  </w:r>
                  <w:proofErr w:type="gramStart"/>
                  <w:r>
                    <w:rPr>
                      <w:b/>
                    </w:rPr>
                    <w:t>On</w:t>
                  </w:r>
                  <w:proofErr w:type="gramEnd"/>
                  <w:r>
                    <w:rPr>
                      <w:b/>
                    </w:rPr>
                    <w:t xml:space="preserve"> Track?</w:t>
                  </w:r>
                </w:p>
                <w:p w14:paraId="11A1A9C0" w14:textId="77777777" w:rsidR="005E1A08" w:rsidRDefault="005E1A08" w:rsidP="005E1A08">
                  <w:pPr>
                    <w:widowControl w:val="0"/>
                    <w:spacing w:before="0"/>
                    <w:jc w:val="center"/>
                    <w:rPr>
                      <w:i/>
                      <w:sz w:val="20"/>
                      <w:szCs w:val="20"/>
                    </w:rPr>
                  </w:pPr>
                  <w:r>
                    <w:rPr>
                      <w:i/>
                      <w:sz w:val="20"/>
                      <w:szCs w:val="20"/>
                    </w:rPr>
                    <w:t>On Track, At-Risk, Needs Immediate Attention</w:t>
                  </w:r>
                </w:p>
              </w:tc>
            </w:tr>
            <w:tr w:rsidR="005E1A08" w14:paraId="789DF8DE" w14:textId="77777777" w:rsidTr="000F0C4A">
              <w:trPr>
                <w:jc w:val="center"/>
              </w:trPr>
              <w:tc>
                <w:tcPr>
                  <w:tcW w:w="123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30B165F" w14:textId="191852AF" w:rsidR="005E1A08" w:rsidRDefault="005E1A08" w:rsidP="005E1A08">
                  <w:pPr>
                    <w:widowControl w:val="0"/>
                    <w:spacing w:before="0"/>
                    <w:rPr>
                      <w:b/>
                    </w:rPr>
                  </w:pPr>
                  <w:r>
                    <w:rPr>
                      <w:b/>
                    </w:rPr>
                    <w:t xml:space="preserve">Improvement Strategy 1: </w:t>
                  </w:r>
                  <w:sdt>
                    <w:sdtPr>
                      <w:id w:val="1578089112"/>
                      <w:placeholder>
                        <w:docPart w:val="AA64A024F821D847993CE2F49B94A323"/>
                      </w:placeholder>
                      <w15:color w:val="0000FF"/>
                      <w:text/>
                    </w:sdtPr>
                    <w:sdtContent>
                      <w:r w:rsidR="005C022E" w:rsidRPr="00B86BEB">
                        <w:t xml:space="preserve">Intervention </w:t>
                      </w:r>
                      <w:r w:rsidR="005C022E">
                        <w:t>teacher and classroom teachers</w:t>
                      </w:r>
                      <w:r w:rsidR="005C022E" w:rsidRPr="00B86BEB">
                        <w:t xml:space="preserve"> focusing on essential standards</w:t>
                      </w:r>
                      <w:r w:rsidR="005C022E">
                        <w:t>, ideas on families on how to help students at home</w:t>
                      </w:r>
                      <w:r w:rsidR="00AD3DFE">
                        <w:t>.</w:t>
                      </w:r>
                    </w:sdtContent>
                  </w:sdt>
                </w:p>
                <w:p w14:paraId="2B19F327" w14:textId="4B91AADC" w:rsidR="00F46DBD" w:rsidRPr="00F46DBD" w:rsidRDefault="00F46DBD" w:rsidP="005E1A08">
                  <w:pPr>
                    <w:widowControl w:val="0"/>
                    <w:spacing w:before="0"/>
                    <w:rPr>
                      <w:bCs/>
                    </w:rPr>
                  </w:pPr>
                  <w:r>
                    <w:rPr>
                      <w:b/>
                    </w:rPr>
                    <w:t>Learning:</w:t>
                  </w:r>
                  <w:r>
                    <w:rPr>
                      <w:bCs/>
                    </w:rPr>
                    <w:t xml:space="preserve"> </w:t>
                  </w:r>
                  <w:r w:rsidR="004F67B7">
                    <w:rPr>
                      <w:bCs/>
                    </w:rPr>
                    <w:t xml:space="preserve">We have </w:t>
                  </w:r>
                  <w:r w:rsidR="002B45B9">
                    <w:rPr>
                      <w:bCs/>
                    </w:rPr>
                    <w:t xml:space="preserve">continued to be </w:t>
                  </w:r>
                  <w:r w:rsidR="004F67B7">
                    <w:rPr>
                      <w:bCs/>
                    </w:rPr>
                    <w:t>successful in c</w:t>
                  </w:r>
                  <w:r>
                    <w:rPr>
                      <w:bCs/>
                    </w:rPr>
                    <w:t>reating a smoother system of communication with parents addressing attendance concerns.  W</w:t>
                  </w:r>
                  <w:r w:rsidR="004F67B7">
                    <w:rPr>
                      <w:bCs/>
                    </w:rPr>
                    <w:t xml:space="preserve">e have </w:t>
                  </w:r>
                  <w:r w:rsidR="002B45B9">
                    <w:rPr>
                      <w:bCs/>
                    </w:rPr>
                    <w:t>continued to</w:t>
                  </w:r>
                  <w:r w:rsidR="004F67B7">
                    <w:rPr>
                      <w:bCs/>
                    </w:rPr>
                    <w:t xml:space="preserve"> w</w:t>
                  </w:r>
                  <w:r>
                    <w:rPr>
                      <w:bCs/>
                    </w:rPr>
                    <w:t>ork</w:t>
                  </w:r>
                  <w:r w:rsidR="004F67B7">
                    <w:rPr>
                      <w:bCs/>
                    </w:rPr>
                    <w:t xml:space="preserve"> </w:t>
                  </w:r>
                  <w:r>
                    <w:rPr>
                      <w:bCs/>
                    </w:rPr>
                    <w:t xml:space="preserve">closely with truancy to support students and families. </w:t>
                  </w:r>
                </w:p>
                <w:p w14:paraId="7E627E76" w14:textId="3D926090" w:rsidR="00F46DBD" w:rsidRPr="00F46DBD" w:rsidRDefault="00F46DBD" w:rsidP="005E1A08">
                  <w:pPr>
                    <w:widowControl w:val="0"/>
                    <w:spacing w:before="0"/>
                    <w:rPr>
                      <w:bCs/>
                    </w:rPr>
                  </w:pPr>
                  <w:r>
                    <w:rPr>
                      <w:b/>
                    </w:rPr>
                    <w:t xml:space="preserve">Challenges: </w:t>
                  </w:r>
                  <w:r w:rsidR="002B45B9">
                    <w:rPr>
                      <w:bCs/>
                    </w:rPr>
                    <w:t>Some families are still not understanding the impact of absences on their child’s education</w:t>
                  </w:r>
                  <w:r>
                    <w:rPr>
                      <w:bCs/>
                    </w:rPr>
                    <w:t>.</w:t>
                  </w:r>
                  <w:r w:rsidR="002B45B9">
                    <w:rPr>
                      <w:bCs/>
                    </w:rPr>
                    <w:t xml:space="preserve">  Parents continue to keep </w:t>
                  </w:r>
                  <w:proofErr w:type="gramStart"/>
                  <w:r w:rsidR="002B45B9">
                    <w:rPr>
                      <w:bCs/>
                    </w:rPr>
                    <w:t>students</w:t>
                  </w:r>
                  <w:proofErr w:type="gramEnd"/>
                  <w:r w:rsidR="002B45B9">
                    <w:rPr>
                      <w:bCs/>
                    </w:rPr>
                    <w:t xml:space="preserve"> home for reasons that no longer warrant exclusions</w:t>
                  </w:r>
                  <w:r w:rsidR="0093437B">
                    <w:rPr>
                      <w:bCs/>
                    </w:rPr>
                    <w:t>,</w:t>
                  </w:r>
                  <w:r w:rsidR="002B45B9">
                    <w:rPr>
                      <w:bCs/>
                    </w:rPr>
                    <w:t xml:space="preserve"> such as coughs and headaches.</w:t>
                  </w:r>
                </w:p>
              </w:tc>
              <w:tc>
                <w:tcPr>
                  <w:tcW w:w="20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39A7C44" w14:textId="334E3D81" w:rsidR="005E1A08" w:rsidRDefault="00F46DBD" w:rsidP="005E1A08">
                  <w:pPr>
                    <w:widowControl w:val="0"/>
                    <w:spacing w:before="0"/>
                    <w:rPr>
                      <w:b/>
                    </w:rPr>
                  </w:pPr>
                  <w:r>
                    <w:rPr>
                      <w:b/>
                    </w:rPr>
                    <w:t>On Track</w:t>
                  </w:r>
                </w:p>
              </w:tc>
            </w:tr>
            <w:tr w:rsidR="005E1A08" w14:paraId="04E9F413" w14:textId="77777777" w:rsidTr="000F0C4A">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6280925" w14:textId="77777777" w:rsidR="005E1A08" w:rsidRDefault="005E1A08" w:rsidP="005E1A08">
                  <w:pPr>
                    <w:widowControl w:val="0"/>
                    <w:spacing w:before="0"/>
                    <w:jc w:val="center"/>
                    <w:rPr>
                      <w:b/>
                    </w:rPr>
                  </w:pPr>
                  <w:r>
                    <w:rPr>
                      <w:b/>
                    </w:rPr>
                    <w:t>Next Steps</w:t>
                  </w:r>
                </w:p>
                <w:p w14:paraId="08F39D65" w14:textId="77777777" w:rsidR="005E1A08" w:rsidRDefault="005E1A08" w:rsidP="005E1A08">
                  <w:pPr>
                    <w:widowControl w:val="0"/>
                    <w:spacing w:before="0"/>
                    <w:jc w:val="center"/>
                    <w:rPr>
                      <w:b/>
                    </w:rPr>
                  </w:pPr>
                  <w:r>
                    <w:rPr>
                      <w:i/>
                    </w:rPr>
                    <w:t>What specific actions do we need to take to address the challenges and performance gaps we’ve identified? By when? By whom?</w:t>
                  </w:r>
                </w:p>
              </w:tc>
            </w:tr>
            <w:tr w:rsidR="005E1A08" w14:paraId="31B49803" w14:textId="77777777" w:rsidTr="000F0C4A">
              <w:trPr>
                <w:jc w:val="center"/>
              </w:trPr>
              <w:tc>
                <w:tcPr>
                  <w:tcW w:w="1440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E454237" w14:textId="1C73B74F" w:rsidR="005E1A08" w:rsidRDefault="004F67B7" w:rsidP="005E1A08">
                  <w:pPr>
                    <w:widowControl w:val="0"/>
                    <w:spacing w:before="0"/>
                  </w:pPr>
                  <w:r>
                    <w:t>We will c</w:t>
                  </w:r>
                  <w:r w:rsidR="00F46DBD">
                    <w:t>ontinue</w:t>
                  </w:r>
                  <w:r>
                    <w:t xml:space="preserve"> to</w:t>
                  </w:r>
                  <w:r w:rsidR="00F46DBD">
                    <w:t xml:space="preserve"> support families</w:t>
                  </w:r>
                  <w:r w:rsidR="002B45B9">
                    <w:t xml:space="preserve"> </w:t>
                  </w:r>
                  <w:r w:rsidR="0093437B">
                    <w:t>with</w:t>
                  </w:r>
                  <w:r w:rsidR="00F46DBD">
                    <w:t xml:space="preserve"> </w:t>
                  </w:r>
                  <w:r>
                    <w:t>understanding the importance of</w:t>
                  </w:r>
                  <w:r w:rsidR="0059175F">
                    <w:t xml:space="preserve"> getting students to school and academic effects</w:t>
                  </w:r>
                  <w:r>
                    <w:t xml:space="preserve"> caused by absences</w:t>
                  </w:r>
                  <w:r w:rsidR="0059175F">
                    <w:t xml:space="preserve">.  </w:t>
                  </w:r>
                  <w:r w:rsidR="002B45B9">
                    <w:t>Teachers and administration are continuing to show families the academic impact through MAP scores and the success they have when they are here consistently.</w:t>
                  </w:r>
                </w:p>
                <w:p w14:paraId="6209EC21" w14:textId="77777777" w:rsidR="005E1A08" w:rsidRDefault="005E1A08" w:rsidP="005E1A08">
                  <w:pPr>
                    <w:widowControl w:val="0"/>
                    <w:spacing w:before="0"/>
                  </w:pPr>
                </w:p>
              </w:tc>
            </w:tr>
            <w:tr w:rsidR="005E1A08" w14:paraId="04F12E9E" w14:textId="77777777" w:rsidTr="000F0C4A">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83885C0" w14:textId="77777777" w:rsidR="005E1A08" w:rsidRDefault="005E1A08" w:rsidP="005E1A08">
                  <w:pPr>
                    <w:widowControl w:val="0"/>
                    <w:spacing w:before="0"/>
                    <w:jc w:val="center"/>
                    <w:rPr>
                      <w:b/>
                    </w:rPr>
                  </w:pPr>
                  <w:r>
                    <w:rPr>
                      <w:b/>
                    </w:rPr>
                    <w:t>Needs</w:t>
                  </w:r>
                </w:p>
                <w:p w14:paraId="2B700EB6" w14:textId="77777777" w:rsidR="005E1A08" w:rsidRDefault="005E1A08" w:rsidP="005E1A08">
                  <w:pPr>
                    <w:widowControl w:val="0"/>
                    <w:spacing w:before="0"/>
                    <w:jc w:val="center"/>
                    <w:rPr>
                      <w:b/>
                    </w:rPr>
                  </w:pPr>
                  <w:r>
                    <w:rPr>
                      <w:i/>
                    </w:rPr>
                    <w:t xml:space="preserve">What do we need to be successful in </w:t>
                  </w:r>
                  <w:proofErr w:type="gramStart"/>
                  <w:r>
                    <w:rPr>
                      <w:i/>
                    </w:rPr>
                    <w:t>taking action</w:t>
                  </w:r>
                  <w:proofErr w:type="gramEnd"/>
                  <w:r>
                    <w:rPr>
                      <w:i/>
                    </w:rPr>
                    <w:t xml:space="preserve">? </w:t>
                  </w:r>
                </w:p>
              </w:tc>
            </w:tr>
            <w:tr w:rsidR="005E1A08" w14:paraId="12C2FD84" w14:textId="77777777" w:rsidTr="000F0C4A">
              <w:trPr>
                <w:jc w:val="center"/>
              </w:trPr>
              <w:tc>
                <w:tcPr>
                  <w:tcW w:w="1440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078177" w14:textId="1728A75A" w:rsidR="007C36D8" w:rsidRDefault="00E678EB" w:rsidP="005E1A08">
                  <w:pPr>
                    <w:widowControl w:val="0"/>
                    <w:spacing w:before="0"/>
                  </w:pPr>
                  <w:r>
                    <w:t>The focus will be c</w:t>
                  </w:r>
                  <w:r w:rsidR="00B058D4">
                    <w:t xml:space="preserve">onsistency with communication and </w:t>
                  </w:r>
                  <w:r>
                    <w:t xml:space="preserve">continuing to build </w:t>
                  </w:r>
                  <w:r w:rsidR="00B058D4">
                    <w:t>trusting relationships with parents</w:t>
                  </w:r>
                  <w:r w:rsidR="00AD3DFE">
                    <w:t>.</w:t>
                  </w:r>
                  <w:r w:rsidR="00B058D4">
                    <w:t xml:space="preserve"> </w:t>
                  </w:r>
                </w:p>
                <w:p w14:paraId="3D4E6C6C" w14:textId="77777777" w:rsidR="007C36D8" w:rsidRDefault="007C36D8" w:rsidP="005E1A08">
                  <w:pPr>
                    <w:widowControl w:val="0"/>
                    <w:spacing w:before="0"/>
                  </w:pPr>
                </w:p>
                <w:p w14:paraId="5DB9F8AC" w14:textId="77777777" w:rsidR="007C36D8" w:rsidRDefault="007C36D8" w:rsidP="005E1A08">
                  <w:pPr>
                    <w:widowControl w:val="0"/>
                    <w:spacing w:before="0"/>
                  </w:pPr>
                </w:p>
                <w:p w14:paraId="1FE441F4" w14:textId="04A23438" w:rsidR="007C36D8" w:rsidRDefault="007C36D8" w:rsidP="005E1A08">
                  <w:pPr>
                    <w:widowControl w:val="0"/>
                    <w:spacing w:before="0"/>
                  </w:pPr>
                </w:p>
              </w:tc>
            </w:tr>
          </w:tbl>
          <w:tbl>
            <w:tblPr>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15"/>
              <w:gridCol w:w="2085"/>
            </w:tblGrid>
            <w:tr w:rsidR="007C36D8" w14:paraId="0D5D7862" w14:textId="77777777" w:rsidTr="000F0C4A">
              <w:trPr>
                <w:jc w:val="center"/>
              </w:trPr>
              <w:tc>
                <w:tcPr>
                  <w:tcW w:w="12315" w:type="dxa"/>
                  <w:tcBorders>
                    <w:top w:val="single" w:sz="8" w:space="0" w:color="000000"/>
                    <w:left w:val="single" w:sz="8" w:space="0" w:color="000000"/>
                    <w:bottom w:val="single" w:sz="8" w:space="0" w:color="000000"/>
                  </w:tcBorders>
                  <w:shd w:val="clear" w:color="auto" w:fill="005A9C"/>
                  <w:tcMar>
                    <w:top w:w="40" w:type="dxa"/>
                    <w:left w:w="40" w:type="dxa"/>
                    <w:bottom w:w="40" w:type="dxa"/>
                    <w:right w:w="40" w:type="dxa"/>
                  </w:tcMar>
                  <w:vAlign w:val="center"/>
                </w:tcPr>
                <w:p w14:paraId="371A6F23" w14:textId="0A2EF54A" w:rsidR="007C36D8" w:rsidRDefault="007C36D8" w:rsidP="007C36D8">
                  <w:pPr>
                    <w:widowControl w:val="0"/>
                    <w:spacing w:before="0"/>
                    <w:jc w:val="center"/>
                    <w:rPr>
                      <w:b/>
                      <w:color w:val="FFFFFF"/>
                    </w:rPr>
                  </w:pPr>
                  <w:r>
                    <w:rPr>
                      <w:b/>
                      <w:color w:val="FFFFFF"/>
                    </w:rPr>
                    <w:lastRenderedPageBreak/>
                    <w:t>AB 219 CAP- School Goal #4 –</w:t>
                  </w:r>
                  <w:r w:rsidR="002B45B9">
                    <w:rPr>
                      <w:b/>
                      <w:color w:val="FFFFFF"/>
                    </w:rPr>
                    <w:t xml:space="preserve"> 5</w:t>
                  </w:r>
                  <w:r>
                    <w:rPr>
                      <w:b/>
                      <w:color w:val="FFFFFF"/>
                    </w:rPr>
                    <w:t>-</w:t>
                  </w:r>
                  <w:r w:rsidR="002B45B9">
                    <w:rPr>
                      <w:b/>
                      <w:color w:val="FFFFFF"/>
                    </w:rPr>
                    <w:t>8</w:t>
                  </w:r>
                  <w:r>
                    <w:rPr>
                      <w:b/>
                      <w:color w:val="FFFFFF"/>
                    </w:rPr>
                    <w:t>-23</w:t>
                  </w:r>
                </w:p>
                <w:p w14:paraId="0C2660D8" w14:textId="1BB8C38D" w:rsidR="007C36D8" w:rsidRDefault="007C36D8" w:rsidP="007C36D8">
                  <w:pPr>
                    <w:widowControl w:val="0"/>
                    <w:spacing w:before="0"/>
                    <w:jc w:val="center"/>
                    <w:rPr>
                      <w:i/>
                      <w:color w:val="FFFFFF"/>
                      <w:sz w:val="20"/>
                      <w:szCs w:val="20"/>
                    </w:rPr>
                  </w:pPr>
                </w:p>
              </w:tc>
              <w:tc>
                <w:tcPr>
                  <w:tcW w:w="2085" w:type="dxa"/>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375DEAC1" w14:textId="77777777" w:rsidR="007C36D8" w:rsidRDefault="007C36D8" w:rsidP="007C36D8">
                  <w:pPr>
                    <w:widowControl w:val="0"/>
                    <w:spacing w:before="0"/>
                    <w:jc w:val="center"/>
                    <w:rPr>
                      <w:b/>
                      <w:color w:val="FFFFFF"/>
                    </w:rPr>
                  </w:pPr>
                  <w:r>
                    <w:rPr>
                      <w:b/>
                      <w:color w:val="FFFFFF"/>
                    </w:rPr>
                    <w:t>Are We Making Progress Toward Our Goal?</w:t>
                  </w:r>
                </w:p>
                <w:p w14:paraId="2903AF01" w14:textId="77777777" w:rsidR="007C36D8" w:rsidRDefault="007C36D8" w:rsidP="007C36D8">
                  <w:pPr>
                    <w:widowControl w:val="0"/>
                    <w:spacing w:before="0"/>
                    <w:jc w:val="center"/>
                    <w:rPr>
                      <w:i/>
                      <w:color w:val="FFFFFF"/>
                      <w:sz w:val="20"/>
                      <w:szCs w:val="20"/>
                    </w:rPr>
                  </w:pPr>
                  <w:r>
                    <w:rPr>
                      <w:i/>
                      <w:color w:val="FFFFFF"/>
                      <w:sz w:val="20"/>
                      <w:szCs w:val="20"/>
                    </w:rPr>
                    <w:t xml:space="preserve">Yes or </w:t>
                  </w:r>
                  <w:proofErr w:type="gramStart"/>
                  <w:r>
                    <w:rPr>
                      <w:i/>
                      <w:color w:val="FFFFFF"/>
                      <w:sz w:val="20"/>
                      <w:szCs w:val="20"/>
                    </w:rPr>
                    <w:t>No</w:t>
                  </w:r>
                  <w:proofErr w:type="gramEnd"/>
                </w:p>
              </w:tc>
            </w:tr>
            <w:tr w:rsidR="007C36D8" w14:paraId="4B863A0D" w14:textId="77777777" w:rsidTr="000F0C4A">
              <w:trPr>
                <w:jc w:val="center"/>
              </w:trPr>
              <w:tc>
                <w:tcPr>
                  <w:tcW w:w="12315"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55DFF1DC" w14:textId="352462F3" w:rsidR="007C36D8" w:rsidRDefault="007C36D8" w:rsidP="007C36D8">
                  <w:r>
                    <w:t>60% of ELs who have a Level 3 or 4 Composite Score on ACCESS will grow by .5 overall proficiency point</w:t>
                  </w:r>
                  <w:r w:rsidR="002B45B9">
                    <w:t>s.</w:t>
                  </w:r>
                </w:p>
                <w:p w14:paraId="0B4E6FD9" w14:textId="77777777" w:rsidR="007C36D8" w:rsidRDefault="007C36D8" w:rsidP="007C36D8">
                  <w:pPr>
                    <w:widowControl w:val="0"/>
                    <w:spacing w:before="0"/>
                  </w:pPr>
                </w:p>
              </w:tc>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B259306" w14:textId="3EF94FC6" w:rsidR="007C36D8" w:rsidRDefault="007C36D8" w:rsidP="007C36D8">
                  <w:pPr>
                    <w:widowControl w:val="0"/>
                    <w:spacing w:before="0"/>
                  </w:pPr>
                  <w:r>
                    <w:t>Yes</w:t>
                  </w:r>
                </w:p>
              </w:tc>
            </w:tr>
            <w:tr w:rsidR="007C36D8" w14:paraId="491E7A46" w14:textId="77777777" w:rsidTr="000F0C4A">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76DDBA3" w14:textId="77777777" w:rsidR="007C36D8" w:rsidRDefault="007C36D8" w:rsidP="007C36D8">
                  <w:pPr>
                    <w:widowControl w:val="0"/>
                    <w:spacing w:before="0"/>
                    <w:jc w:val="center"/>
                    <w:rPr>
                      <w:b/>
                    </w:rPr>
                  </w:pPr>
                  <w:r>
                    <w:rPr>
                      <w:b/>
                    </w:rPr>
                    <w:t>Progress</w:t>
                  </w:r>
                </w:p>
                <w:p w14:paraId="4C8FF107" w14:textId="77777777" w:rsidR="007C36D8" w:rsidRDefault="007C36D8" w:rsidP="007C36D8">
                  <w:pPr>
                    <w:widowControl w:val="0"/>
                    <w:spacing w:before="0"/>
                    <w:jc w:val="center"/>
                  </w:pPr>
                  <w:r>
                    <w:rPr>
                      <w:i/>
                    </w:rPr>
                    <w:t xml:space="preserve">What does our progress monitoring data reveal about our progress toward our goal? </w:t>
                  </w:r>
                </w:p>
              </w:tc>
            </w:tr>
            <w:tr w:rsidR="007C36D8" w14:paraId="6F1CDF2B" w14:textId="77777777" w:rsidTr="000F0C4A">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145BC60" w14:textId="32F1E6F1" w:rsidR="007C36D8" w:rsidRDefault="003B12B9" w:rsidP="007C36D8">
                  <w:pPr>
                    <w:widowControl w:val="0"/>
                    <w:spacing w:before="0"/>
                  </w:pPr>
                  <w:r>
                    <w:t xml:space="preserve">According to </w:t>
                  </w:r>
                  <w:r w:rsidR="0083573D">
                    <w:t xml:space="preserve">Spring </w:t>
                  </w:r>
                  <w:r>
                    <w:t>ELA MAP data,</w:t>
                  </w:r>
                  <w:r w:rsidR="00E678EB">
                    <w:t xml:space="preserve"> the following EL student</w:t>
                  </w:r>
                  <w:r w:rsidR="002B45B9">
                    <w:t>s</w:t>
                  </w:r>
                  <w:r w:rsidR="00E678EB">
                    <w:t xml:space="preserve"> in stated grade levels made percentile growth from </w:t>
                  </w:r>
                  <w:r w:rsidR="002B45B9">
                    <w:t>winter</w:t>
                  </w:r>
                  <w:r w:rsidR="00E678EB">
                    <w:t xml:space="preserve"> testing -</w:t>
                  </w:r>
                  <w:r>
                    <w:t xml:space="preserve"> </w:t>
                  </w:r>
                  <w:r w:rsidR="002B45B9">
                    <w:t xml:space="preserve">Kinder – 31%, </w:t>
                  </w:r>
                  <w:r>
                    <w:t>1</w:t>
                  </w:r>
                  <w:r w:rsidRPr="003B12B9">
                    <w:rPr>
                      <w:vertAlign w:val="superscript"/>
                    </w:rPr>
                    <w:t>st</w:t>
                  </w:r>
                  <w:r>
                    <w:t xml:space="preserve"> grade 50%</w:t>
                  </w:r>
                  <w:r w:rsidR="00E678EB">
                    <w:t xml:space="preserve">, </w:t>
                  </w:r>
                  <w:r>
                    <w:t>2</w:t>
                  </w:r>
                  <w:r w:rsidRPr="003B12B9">
                    <w:rPr>
                      <w:vertAlign w:val="superscript"/>
                    </w:rPr>
                    <w:t>nd</w:t>
                  </w:r>
                  <w:r>
                    <w:t xml:space="preserve"> grade </w:t>
                  </w:r>
                  <w:r w:rsidR="002B45B9">
                    <w:t>71</w:t>
                  </w:r>
                  <w:r>
                    <w:t>%, and in 3</w:t>
                  </w:r>
                  <w:r w:rsidRPr="003B12B9">
                    <w:rPr>
                      <w:vertAlign w:val="superscript"/>
                    </w:rPr>
                    <w:t>rd</w:t>
                  </w:r>
                  <w:r>
                    <w:t xml:space="preserve"> grade </w:t>
                  </w:r>
                  <w:r w:rsidR="002B45B9">
                    <w:t>73</w:t>
                  </w:r>
                  <w:r>
                    <w:t>%</w:t>
                  </w:r>
                  <w:r w:rsidR="002B45B9">
                    <w:t>, 4</w:t>
                  </w:r>
                  <w:r w:rsidR="002B45B9" w:rsidRPr="002B45B9">
                    <w:rPr>
                      <w:vertAlign w:val="superscript"/>
                    </w:rPr>
                    <w:t>th</w:t>
                  </w:r>
                  <w:r w:rsidR="002B45B9">
                    <w:t xml:space="preserve"> grade </w:t>
                  </w:r>
                  <w:r w:rsidR="0083573D">
                    <w:t>40%, and 5</w:t>
                  </w:r>
                  <w:r w:rsidR="0083573D" w:rsidRPr="0083573D">
                    <w:rPr>
                      <w:vertAlign w:val="superscript"/>
                    </w:rPr>
                    <w:t>th</w:t>
                  </w:r>
                  <w:r w:rsidR="0083573D">
                    <w:t xml:space="preserve"> grade 70%</w:t>
                  </w:r>
                  <w:r>
                    <w:t xml:space="preserve">.  </w:t>
                  </w:r>
                  <w:r w:rsidR="0083573D">
                    <w:t xml:space="preserve">Preliminary result on ACCESS testing have shown growth as well. </w:t>
                  </w:r>
                </w:p>
                <w:p w14:paraId="5B588CC2" w14:textId="77777777" w:rsidR="007C36D8" w:rsidRDefault="007C36D8" w:rsidP="007C36D8">
                  <w:pPr>
                    <w:widowControl w:val="0"/>
                    <w:spacing w:before="0"/>
                  </w:pPr>
                </w:p>
              </w:tc>
            </w:tr>
            <w:tr w:rsidR="007C36D8" w14:paraId="5B4CEAA9" w14:textId="77777777" w:rsidTr="000F0C4A">
              <w:trPr>
                <w:jc w:val="center"/>
              </w:trPr>
              <w:tc>
                <w:tcPr>
                  <w:tcW w:w="12315"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1AA55A7" w14:textId="77777777" w:rsidR="007C36D8" w:rsidRDefault="007C36D8" w:rsidP="007C36D8">
                  <w:pPr>
                    <w:widowControl w:val="0"/>
                    <w:spacing w:before="0"/>
                    <w:jc w:val="center"/>
                    <w:rPr>
                      <w:b/>
                    </w:rPr>
                  </w:pPr>
                  <w:r>
                    <w:rPr>
                      <w:b/>
                    </w:rPr>
                    <w:t>Lessons Learned</w:t>
                  </w:r>
                </w:p>
                <w:p w14:paraId="3EA4CA33" w14:textId="77777777" w:rsidR="007C36D8" w:rsidRDefault="007C36D8" w:rsidP="007C36D8">
                  <w:pPr>
                    <w:widowControl w:val="0"/>
                    <w:spacing w:before="0"/>
                    <w:jc w:val="center"/>
                    <w:rPr>
                      <w:i/>
                    </w:rPr>
                  </w:pPr>
                  <w:r>
                    <w:rPr>
                      <w:i/>
                    </w:rPr>
                    <w:t>What are we learning as we implement our improvement strategies? What challenges with implementation and gaps in performance are we noticing?</w:t>
                  </w:r>
                </w:p>
              </w:tc>
              <w:tc>
                <w:tcPr>
                  <w:tcW w:w="2085"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2EDDAE5" w14:textId="77777777" w:rsidR="007C36D8" w:rsidRDefault="007C36D8" w:rsidP="007C36D8">
                  <w:pPr>
                    <w:widowControl w:val="0"/>
                    <w:spacing w:before="0"/>
                    <w:jc w:val="center"/>
                    <w:rPr>
                      <w:b/>
                    </w:rPr>
                  </w:pPr>
                  <w:r>
                    <w:rPr>
                      <w:b/>
                    </w:rPr>
                    <w:t xml:space="preserve">Are Our Strategies </w:t>
                  </w:r>
                  <w:proofErr w:type="gramStart"/>
                  <w:r>
                    <w:rPr>
                      <w:b/>
                    </w:rPr>
                    <w:t>On</w:t>
                  </w:r>
                  <w:proofErr w:type="gramEnd"/>
                  <w:r>
                    <w:rPr>
                      <w:b/>
                    </w:rPr>
                    <w:t xml:space="preserve"> Track?</w:t>
                  </w:r>
                </w:p>
                <w:p w14:paraId="09F37144" w14:textId="77777777" w:rsidR="007C36D8" w:rsidRDefault="007C36D8" w:rsidP="007C36D8">
                  <w:pPr>
                    <w:widowControl w:val="0"/>
                    <w:spacing w:before="0"/>
                    <w:jc w:val="center"/>
                    <w:rPr>
                      <w:i/>
                      <w:sz w:val="20"/>
                      <w:szCs w:val="20"/>
                    </w:rPr>
                  </w:pPr>
                  <w:r>
                    <w:rPr>
                      <w:i/>
                      <w:sz w:val="20"/>
                      <w:szCs w:val="20"/>
                    </w:rPr>
                    <w:t>On Track, At-Risk, Needs Immediate Attention</w:t>
                  </w:r>
                </w:p>
              </w:tc>
            </w:tr>
            <w:tr w:rsidR="007C36D8" w14:paraId="6B458626" w14:textId="77777777" w:rsidTr="000F0C4A">
              <w:trPr>
                <w:jc w:val="center"/>
              </w:trPr>
              <w:tc>
                <w:tcPr>
                  <w:tcW w:w="123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0D32EA3" w14:textId="6B311C40" w:rsidR="007C36D8" w:rsidRDefault="007C36D8" w:rsidP="00C22D1D">
                  <w:pPr>
                    <w:spacing w:before="0"/>
                  </w:pPr>
                  <w:r>
                    <w:rPr>
                      <w:b/>
                    </w:rPr>
                    <w:t xml:space="preserve">Improvement Strategy 1: </w:t>
                  </w:r>
                  <w:r>
                    <w:t xml:space="preserve">Implementation of language acquisition strategies through </w:t>
                  </w:r>
                  <w:proofErr w:type="spellStart"/>
                  <w:r>
                    <w:t>ELLevation</w:t>
                  </w:r>
                  <w:proofErr w:type="spellEnd"/>
                  <w:r>
                    <w:t xml:space="preserve"> (or GLAD).</w:t>
                  </w:r>
                </w:p>
                <w:p w14:paraId="5615C4A6" w14:textId="68F811C4" w:rsidR="00AD3DFE" w:rsidRPr="00AD3DFE" w:rsidRDefault="00AD3DFE" w:rsidP="00C22D1D">
                  <w:pPr>
                    <w:spacing w:before="0"/>
                  </w:pPr>
                  <w:r>
                    <w:rPr>
                      <w:b/>
                      <w:bCs/>
                    </w:rPr>
                    <w:t xml:space="preserve">Learning: </w:t>
                  </w:r>
                  <w:r w:rsidR="00E678EB">
                    <w:t xml:space="preserve">Teachers </w:t>
                  </w:r>
                  <w:r>
                    <w:t>incorporat</w:t>
                  </w:r>
                  <w:r w:rsidR="0083573D">
                    <w:t>ing</w:t>
                  </w:r>
                  <w:r>
                    <w:t xml:space="preserve"> GLAD</w:t>
                  </w:r>
                  <w:r w:rsidR="0083573D">
                    <w:t>/</w:t>
                  </w:r>
                  <w:proofErr w:type="spellStart"/>
                  <w:r w:rsidR="0083573D">
                    <w:t>ELLevation</w:t>
                  </w:r>
                  <w:proofErr w:type="spellEnd"/>
                  <w:r>
                    <w:t xml:space="preserve"> strategies in all content areas</w:t>
                  </w:r>
                  <w:r w:rsidR="0083573D">
                    <w:t xml:space="preserve"> along with answering questions in complete answers have</w:t>
                  </w:r>
                  <w:r w:rsidR="0093437B">
                    <w:t xml:space="preserve"> contributed to</w:t>
                  </w:r>
                  <w:r w:rsidR="0083573D">
                    <w:t xml:space="preserve"> improvement in ELA growth</w:t>
                  </w:r>
                  <w:r>
                    <w:t>.</w:t>
                  </w:r>
                </w:p>
                <w:p w14:paraId="3D992BB3" w14:textId="23DD4C6B" w:rsidR="003B12B9" w:rsidRPr="007C36D8" w:rsidRDefault="003B12B9" w:rsidP="00C22D1D">
                  <w:pPr>
                    <w:spacing w:before="0"/>
                  </w:pPr>
                  <w:r w:rsidRPr="00AD3DFE">
                    <w:rPr>
                      <w:b/>
                      <w:bCs/>
                    </w:rPr>
                    <w:t>Challenges</w:t>
                  </w:r>
                  <w:r w:rsidR="00AD3DFE">
                    <w:t>:</w:t>
                  </w:r>
                  <w:r>
                    <w:t xml:space="preserve"> </w:t>
                  </w:r>
                  <w:r w:rsidR="0083573D">
                    <w:t>Participation in discussion with our newer students who are learning English</w:t>
                  </w:r>
                  <w:r w:rsidR="00AD3DFE">
                    <w:t>.</w:t>
                  </w:r>
                  <w:r w:rsidR="0083573D">
                    <w:t xml:space="preserve">  Students tend to not participate as fully in discussions in whole class and small groups. </w:t>
                  </w:r>
                </w:p>
                <w:p w14:paraId="30B0E381" w14:textId="77777777" w:rsidR="007C36D8" w:rsidRDefault="007C36D8" w:rsidP="007C36D8">
                  <w:pPr>
                    <w:widowControl w:val="0"/>
                    <w:spacing w:before="0"/>
                    <w:rPr>
                      <w:b/>
                    </w:rPr>
                  </w:pPr>
                </w:p>
              </w:tc>
              <w:tc>
                <w:tcPr>
                  <w:tcW w:w="20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149FDD" w14:textId="1697C767" w:rsidR="007C36D8" w:rsidRDefault="007C36D8" w:rsidP="007C36D8">
                  <w:pPr>
                    <w:widowControl w:val="0"/>
                    <w:spacing w:before="0"/>
                    <w:rPr>
                      <w:b/>
                    </w:rPr>
                  </w:pPr>
                  <w:r>
                    <w:rPr>
                      <w:b/>
                    </w:rPr>
                    <w:t>On Track</w:t>
                  </w:r>
                </w:p>
              </w:tc>
            </w:tr>
            <w:tr w:rsidR="007C36D8" w14:paraId="5783194D" w14:textId="77777777" w:rsidTr="000F0C4A">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2F73AFB" w14:textId="77777777" w:rsidR="007C36D8" w:rsidRDefault="007C36D8" w:rsidP="007C36D8">
                  <w:pPr>
                    <w:widowControl w:val="0"/>
                    <w:spacing w:before="0"/>
                    <w:jc w:val="center"/>
                    <w:rPr>
                      <w:b/>
                    </w:rPr>
                  </w:pPr>
                  <w:r>
                    <w:rPr>
                      <w:b/>
                    </w:rPr>
                    <w:t>Next Steps</w:t>
                  </w:r>
                </w:p>
                <w:p w14:paraId="219E788A" w14:textId="77777777" w:rsidR="007C36D8" w:rsidRDefault="007C36D8" w:rsidP="007C36D8">
                  <w:pPr>
                    <w:widowControl w:val="0"/>
                    <w:spacing w:before="0"/>
                    <w:jc w:val="center"/>
                    <w:rPr>
                      <w:b/>
                    </w:rPr>
                  </w:pPr>
                  <w:r>
                    <w:rPr>
                      <w:i/>
                    </w:rPr>
                    <w:t>What specific actions do we need to take to address the challenges and performance gaps we’ve identified? By when? By whom?</w:t>
                  </w:r>
                </w:p>
              </w:tc>
            </w:tr>
            <w:tr w:rsidR="007C36D8" w14:paraId="5D6A816A" w14:textId="77777777" w:rsidTr="000F0C4A">
              <w:trPr>
                <w:jc w:val="center"/>
              </w:trPr>
              <w:tc>
                <w:tcPr>
                  <w:tcW w:w="1440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8EC82FB" w14:textId="2CA5163D" w:rsidR="00C22D1D" w:rsidRDefault="00C22D1D" w:rsidP="007C36D8">
                  <w:pPr>
                    <w:widowControl w:val="0"/>
                    <w:spacing w:before="0"/>
                  </w:pPr>
                  <w:r>
                    <w:t xml:space="preserve">All teachers are incorporating GLAD and </w:t>
                  </w:r>
                  <w:proofErr w:type="spellStart"/>
                  <w:r>
                    <w:t>ELLevation</w:t>
                  </w:r>
                  <w:proofErr w:type="spellEnd"/>
                  <w:r>
                    <w:t xml:space="preserve"> strategies into lesson plans.  This will be apparent in all weekly lesson plans. </w:t>
                  </w:r>
                  <w:r w:rsidR="0083573D">
                    <w:t xml:space="preserve">Admin will continue to conduct ELL strategy walkthroughs and provide feedback to teachers.  </w:t>
                  </w:r>
                  <w:r w:rsidR="0093437B">
                    <w:t>Students that are reluctant with participating will be paired with bilingual students to support language development.  Students will also have the option of using translation technology to help them feel more comfortable and confident.</w:t>
                  </w:r>
                </w:p>
                <w:p w14:paraId="3BAFAC1C" w14:textId="77777777" w:rsidR="007C36D8" w:rsidRDefault="007C36D8" w:rsidP="007C36D8">
                  <w:pPr>
                    <w:widowControl w:val="0"/>
                    <w:spacing w:before="0"/>
                  </w:pPr>
                </w:p>
              </w:tc>
            </w:tr>
            <w:tr w:rsidR="007C36D8" w14:paraId="7FC1A9D0" w14:textId="77777777" w:rsidTr="000F0C4A">
              <w:trPr>
                <w:jc w:val="center"/>
              </w:trPr>
              <w:tc>
                <w:tcPr>
                  <w:tcW w:w="1440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9F3B824" w14:textId="77777777" w:rsidR="007C36D8" w:rsidRDefault="007C36D8" w:rsidP="007C36D8">
                  <w:pPr>
                    <w:widowControl w:val="0"/>
                    <w:spacing w:before="0"/>
                    <w:jc w:val="center"/>
                    <w:rPr>
                      <w:b/>
                    </w:rPr>
                  </w:pPr>
                  <w:r>
                    <w:rPr>
                      <w:b/>
                    </w:rPr>
                    <w:t>Needs</w:t>
                  </w:r>
                </w:p>
                <w:p w14:paraId="75EC27D9" w14:textId="77777777" w:rsidR="007C36D8" w:rsidRDefault="007C36D8" w:rsidP="007C36D8">
                  <w:pPr>
                    <w:widowControl w:val="0"/>
                    <w:spacing w:before="0"/>
                    <w:jc w:val="center"/>
                    <w:rPr>
                      <w:b/>
                    </w:rPr>
                  </w:pPr>
                  <w:r>
                    <w:rPr>
                      <w:i/>
                    </w:rPr>
                    <w:t xml:space="preserve">What do we need to be successful in </w:t>
                  </w:r>
                  <w:proofErr w:type="gramStart"/>
                  <w:r>
                    <w:rPr>
                      <w:i/>
                    </w:rPr>
                    <w:t>taking action</w:t>
                  </w:r>
                  <w:proofErr w:type="gramEnd"/>
                  <w:r>
                    <w:rPr>
                      <w:i/>
                    </w:rPr>
                    <w:t xml:space="preserve">? </w:t>
                  </w:r>
                </w:p>
              </w:tc>
            </w:tr>
            <w:tr w:rsidR="007C36D8" w14:paraId="182C92D2" w14:textId="77777777" w:rsidTr="000F0C4A">
              <w:trPr>
                <w:jc w:val="center"/>
              </w:trPr>
              <w:tc>
                <w:tcPr>
                  <w:tcW w:w="1440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9C85AD" w14:textId="23835BCA" w:rsidR="007C36D8" w:rsidRDefault="0083573D" w:rsidP="007C36D8">
                  <w:pPr>
                    <w:widowControl w:val="0"/>
                    <w:spacing w:before="0"/>
                  </w:pPr>
                  <w:r>
                    <w:t>Staff will</w:t>
                  </w:r>
                  <w:r w:rsidR="00E678EB">
                    <w:t xml:space="preserve"> continue to have c</w:t>
                  </w:r>
                  <w:r w:rsidR="00C22D1D">
                    <w:t xml:space="preserve">onsistent conversations on how to ensure students are understanding content with visual and discussion strategies. </w:t>
                  </w:r>
                  <w:r>
                    <w:t xml:space="preserve">The district EL </w:t>
                  </w:r>
                  <w:r>
                    <w:lastRenderedPageBreak/>
                    <w:t xml:space="preserve">department representatives have come out to complete </w:t>
                  </w:r>
                  <w:proofErr w:type="spellStart"/>
                  <w:r>
                    <w:t>ELLevation</w:t>
                  </w:r>
                  <w:proofErr w:type="spellEnd"/>
                  <w:r>
                    <w:t xml:space="preserve"> trainings and </w:t>
                  </w:r>
                  <w:r w:rsidR="0093437B">
                    <w:t xml:space="preserve">will continue to </w:t>
                  </w:r>
                  <w:r>
                    <w:t xml:space="preserve">support admin with walkthrough look </w:t>
                  </w:r>
                  <w:proofErr w:type="spellStart"/>
                  <w:r>
                    <w:t>fors</w:t>
                  </w:r>
                  <w:proofErr w:type="spellEnd"/>
                  <w:r>
                    <w:t xml:space="preserve">.  </w:t>
                  </w:r>
                </w:p>
                <w:p w14:paraId="66C11417" w14:textId="77777777" w:rsidR="007C36D8" w:rsidRDefault="007C36D8" w:rsidP="007C36D8">
                  <w:pPr>
                    <w:widowControl w:val="0"/>
                    <w:spacing w:before="0"/>
                  </w:pPr>
                </w:p>
              </w:tc>
            </w:tr>
          </w:tbl>
          <w:p w14:paraId="48E4C0C8" w14:textId="2FE5CC37" w:rsidR="005E1A08" w:rsidRDefault="005E1A08">
            <w:pPr>
              <w:widowControl w:val="0"/>
              <w:spacing w:before="0"/>
            </w:pPr>
          </w:p>
        </w:tc>
      </w:tr>
    </w:tbl>
    <w:p w14:paraId="2536AC2F" w14:textId="48376B9D" w:rsidR="005C022E" w:rsidRDefault="005C022E">
      <w:pPr>
        <w:spacing w:before="0"/>
        <w:rPr>
          <w:sz w:val="2"/>
          <w:szCs w:val="2"/>
        </w:rPr>
      </w:pPr>
    </w:p>
    <w:sectPr w:rsidR="005C022E">
      <w:headerReference w:type="default" r:id="rId14"/>
      <w:type w:val="continuous"/>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974A" w14:textId="77777777" w:rsidR="0010625D" w:rsidRDefault="0010625D">
      <w:pPr>
        <w:spacing w:before="0"/>
      </w:pPr>
      <w:r>
        <w:separator/>
      </w:r>
    </w:p>
  </w:endnote>
  <w:endnote w:type="continuationSeparator" w:id="0">
    <w:p w14:paraId="0084EA88" w14:textId="77777777" w:rsidR="0010625D" w:rsidRDefault="0010625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62A1" w14:textId="77777777" w:rsidR="00BD0209" w:rsidRDefault="002B5E1C">
    <w:r>
      <w:rPr>
        <w:i/>
      </w:rPr>
      <w:t xml:space="preserve">This template was last updated on December 13, 2022. </w:t>
    </w:r>
    <w:r>
      <w:rPr>
        <w:i/>
      </w:rPr>
      <w:tab/>
      <w:t xml:space="preserve">   </w:t>
    </w:r>
    <w:r>
      <w:rPr>
        <w:i/>
      </w:rPr>
      <w:tab/>
    </w:r>
    <w:r>
      <w:rPr>
        <w:i/>
      </w:rPr>
      <w:tab/>
    </w:r>
    <w:r>
      <w:rPr>
        <w:i/>
      </w:rPr>
      <w:tab/>
    </w:r>
    <w:r>
      <w:rPr>
        <w:i/>
      </w:rPr>
      <w:tab/>
    </w:r>
    <w:r>
      <w:rPr>
        <w:i/>
      </w:rPr>
      <w:tab/>
      <w:t xml:space="preserve">         </w:t>
    </w:r>
    <w:r>
      <w:rPr>
        <w:i/>
      </w:rPr>
      <w:tab/>
    </w:r>
    <w:r>
      <w:rPr>
        <w:i/>
      </w:rPr>
      <w:tab/>
    </w:r>
    <w:r>
      <w:rPr>
        <w:i/>
      </w:rPr>
      <w:tab/>
    </w:r>
    <w:r>
      <w:rPr>
        <w:i/>
      </w:rPr>
      <w:tab/>
    </w:r>
    <w:r>
      <w:rPr>
        <w:i/>
      </w:rPr>
      <w:tab/>
      <w:t xml:space="preserve">         </w:t>
    </w:r>
    <w:r>
      <w:fldChar w:fldCharType="begin"/>
    </w:r>
    <w:r>
      <w:instrText>PAGE</w:instrText>
    </w:r>
    <w:r>
      <w:fldChar w:fldCharType="separate"/>
    </w:r>
    <w:r w:rsidR="008A0F3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31D0" w14:textId="77777777" w:rsidR="00BD0209" w:rsidRDefault="002B5E1C">
    <w:r>
      <w:rPr>
        <w:i/>
      </w:rPr>
      <w:t xml:space="preserve">This template was last updated on December 13, 2022. </w:t>
    </w:r>
    <w:r>
      <w:rPr>
        <w:i/>
      </w:rPr>
      <w:tab/>
      <w:t xml:space="preserve">     </w:t>
    </w:r>
    <w:r>
      <w:rPr>
        <w:i/>
      </w:rPr>
      <w:tab/>
    </w:r>
    <w:r>
      <w:rPr>
        <w:i/>
      </w:rPr>
      <w:tab/>
    </w:r>
    <w:r>
      <w:rPr>
        <w:i/>
      </w:rPr>
      <w:tab/>
    </w:r>
    <w:r>
      <w:rPr>
        <w:i/>
      </w:rPr>
      <w:tab/>
    </w:r>
    <w:r>
      <w:rPr>
        <w:i/>
      </w:rPr>
      <w:tab/>
      <w:t xml:space="preserve">            </w:t>
    </w:r>
    <w:r>
      <w:fldChar w:fldCharType="begin"/>
    </w:r>
    <w:r>
      <w:instrText>PAGE</w:instrText>
    </w:r>
    <w:r>
      <w:fldChar w:fldCharType="separate"/>
    </w:r>
    <w:r w:rsidR="008A0F3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0D671" w14:textId="77777777" w:rsidR="0010625D" w:rsidRDefault="0010625D">
      <w:pPr>
        <w:spacing w:before="0"/>
      </w:pPr>
      <w:r>
        <w:separator/>
      </w:r>
    </w:p>
  </w:footnote>
  <w:footnote w:type="continuationSeparator" w:id="0">
    <w:p w14:paraId="5CFA8761" w14:textId="77777777" w:rsidR="0010625D" w:rsidRDefault="0010625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F439" w14:textId="77777777" w:rsidR="00BD0209" w:rsidRDefault="002B5E1C">
    <w:pPr>
      <w:spacing w:before="0"/>
    </w:pPr>
    <w:r>
      <w:rPr>
        <w:noProof/>
      </w:rPr>
      <w:drawing>
        <wp:anchor distT="114300" distB="114300" distL="114300" distR="114300" simplePos="0" relativeHeight="251658240" behindDoc="0" locked="0" layoutInCell="1" hidden="0" allowOverlap="1" wp14:anchorId="0983D0B6" wp14:editId="20EA8639">
          <wp:simplePos x="0" y="0"/>
          <wp:positionH relativeFrom="column">
            <wp:posOffset>7553325</wp:posOffset>
          </wp:positionH>
          <wp:positionV relativeFrom="paragraph">
            <wp:posOffset>-342897</wp:posOffset>
          </wp:positionV>
          <wp:extent cx="676275" cy="552450"/>
          <wp:effectExtent l="0" t="0" r="0" b="0"/>
          <wp:wrapSquare wrapText="bothSides" distT="114300" distB="11430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7446" w14:textId="77777777" w:rsidR="00BD0209" w:rsidRDefault="002B5E1C">
    <w:r>
      <w:rPr>
        <w:noProof/>
      </w:rPr>
      <w:drawing>
        <wp:anchor distT="0" distB="0" distL="114300" distR="114300" simplePos="0" relativeHeight="251659264" behindDoc="0" locked="0" layoutInCell="1" hidden="0" allowOverlap="1" wp14:anchorId="602C03B5" wp14:editId="13973024">
          <wp:simplePos x="0" y="0"/>
          <wp:positionH relativeFrom="column">
            <wp:posOffset>8248650</wp:posOffset>
          </wp:positionH>
          <wp:positionV relativeFrom="paragraph">
            <wp:posOffset>-228599</wp:posOffset>
          </wp:positionV>
          <wp:extent cx="907686" cy="670210"/>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7686" cy="67021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7116" w14:textId="77777777" w:rsidR="00BD0209" w:rsidRDefault="002B5E1C">
    <w:r>
      <w:rPr>
        <w:noProof/>
      </w:rPr>
      <w:drawing>
        <wp:anchor distT="114300" distB="114300" distL="114300" distR="114300" simplePos="0" relativeHeight="251660288" behindDoc="0" locked="0" layoutInCell="1" hidden="0" allowOverlap="1" wp14:anchorId="2A1E9272" wp14:editId="71E4F02F">
          <wp:simplePos x="0" y="0"/>
          <wp:positionH relativeFrom="column">
            <wp:posOffset>7553325</wp:posOffset>
          </wp:positionH>
          <wp:positionV relativeFrom="paragraph">
            <wp:posOffset>-342897</wp:posOffset>
          </wp:positionV>
          <wp:extent cx="676275" cy="552450"/>
          <wp:effectExtent l="0" t="0" r="0" b="0"/>
          <wp:wrapSquare wrapText="bothSides" distT="114300" distB="11430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54CDA"/>
    <w:multiLevelType w:val="multilevel"/>
    <w:tmpl w:val="3D160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101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209"/>
    <w:rsid w:val="000022C4"/>
    <w:rsid w:val="000E1ABB"/>
    <w:rsid w:val="0010625D"/>
    <w:rsid w:val="00155BF5"/>
    <w:rsid w:val="00196C87"/>
    <w:rsid w:val="002B45B9"/>
    <w:rsid w:val="002B5E1C"/>
    <w:rsid w:val="003830C2"/>
    <w:rsid w:val="003902FD"/>
    <w:rsid w:val="003B12B9"/>
    <w:rsid w:val="003E7B8C"/>
    <w:rsid w:val="00455E07"/>
    <w:rsid w:val="004F67B7"/>
    <w:rsid w:val="0059175F"/>
    <w:rsid w:val="005C022E"/>
    <w:rsid w:val="005E1A08"/>
    <w:rsid w:val="00603E82"/>
    <w:rsid w:val="00631BFF"/>
    <w:rsid w:val="006A6103"/>
    <w:rsid w:val="006B6972"/>
    <w:rsid w:val="006F7507"/>
    <w:rsid w:val="007C36D8"/>
    <w:rsid w:val="0083573D"/>
    <w:rsid w:val="008A0F30"/>
    <w:rsid w:val="0093437B"/>
    <w:rsid w:val="009352EA"/>
    <w:rsid w:val="009718A5"/>
    <w:rsid w:val="00A83210"/>
    <w:rsid w:val="00AA378C"/>
    <w:rsid w:val="00AD3DFE"/>
    <w:rsid w:val="00B058D4"/>
    <w:rsid w:val="00BD0209"/>
    <w:rsid w:val="00BF7089"/>
    <w:rsid w:val="00C22D1D"/>
    <w:rsid w:val="00C92195"/>
    <w:rsid w:val="00D55AE3"/>
    <w:rsid w:val="00D933C6"/>
    <w:rsid w:val="00DF3E38"/>
    <w:rsid w:val="00E678EB"/>
    <w:rsid w:val="00F302D9"/>
    <w:rsid w:val="00F4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5D85"/>
  <w15:docId w15:val="{2040FBFA-C499-4660-8EA5-D45059E8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semiHidden/>
    <w:unhideWhenUsed/>
    <w:qFormat/>
    <w:pPr>
      <w:keepNext/>
      <w:keepLines/>
      <w:outlineLvl w:val="1"/>
    </w:pPr>
    <w:rPr>
      <w:b/>
      <w:color w:val="1F6D8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0096"/>
    <w:pPr>
      <w:tabs>
        <w:tab w:val="center" w:pos="4680"/>
        <w:tab w:val="right" w:pos="9360"/>
      </w:tabs>
      <w:spacing w:before="0"/>
    </w:pPr>
  </w:style>
  <w:style w:type="character" w:customStyle="1" w:styleId="HeaderChar">
    <w:name w:val="Header Char"/>
    <w:basedOn w:val="DefaultParagraphFont"/>
    <w:link w:val="Header"/>
    <w:uiPriority w:val="99"/>
    <w:rsid w:val="00F70096"/>
  </w:style>
  <w:style w:type="paragraph" w:styleId="Footer">
    <w:name w:val="footer"/>
    <w:basedOn w:val="Normal"/>
    <w:link w:val="FooterChar"/>
    <w:uiPriority w:val="99"/>
    <w:unhideWhenUsed/>
    <w:rsid w:val="00F70096"/>
    <w:pPr>
      <w:tabs>
        <w:tab w:val="center" w:pos="4680"/>
        <w:tab w:val="right" w:pos="9360"/>
      </w:tabs>
      <w:spacing w:before="0"/>
    </w:pPr>
  </w:style>
  <w:style w:type="character" w:customStyle="1" w:styleId="FooterChar">
    <w:name w:val="Footer Char"/>
    <w:basedOn w:val="DefaultParagraphFont"/>
    <w:link w:val="Footer"/>
    <w:uiPriority w:val="99"/>
    <w:rsid w:val="00F70096"/>
  </w:style>
  <w:style w:type="table" w:customStyle="1" w:styleId="ab">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7C36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637459">
      <w:bodyDiv w:val="1"/>
      <w:marLeft w:val="0"/>
      <w:marRight w:val="0"/>
      <w:marTop w:val="0"/>
      <w:marBottom w:val="0"/>
      <w:divBdr>
        <w:top w:val="none" w:sz="0" w:space="0" w:color="auto"/>
        <w:left w:val="none" w:sz="0" w:space="0" w:color="auto"/>
        <w:bottom w:val="none" w:sz="0" w:space="0" w:color="auto"/>
        <w:right w:val="none" w:sz="0" w:space="0" w:color="auto"/>
      </w:divBdr>
    </w:div>
    <w:div w:id="1742168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2A2B454B89A74F878712BC34A2FECB"/>
        <w:category>
          <w:name w:val="General"/>
          <w:gallery w:val="placeholder"/>
        </w:category>
        <w:types>
          <w:type w:val="bbPlcHdr"/>
        </w:types>
        <w:behaviors>
          <w:behavior w:val="content"/>
        </w:behaviors>
        <w:guid w:val="{049EC271-1000-0F42-B4C0-5BBB4063A19D}"/>
      </w:docPartPr>
      <w:docPartBody>
        <w:p w:rsidR="004F2399" w:rsidRDefault="00A81E07" w:rsidP="00A81E07">
          <w:pPr>
            <w:pStyle w:val="832A2B454B89A74F878712BC34A2FECB"/>
          </w:pPr>
          <w:r>
            <w:rPr>
              <w:rStyle w:val="PlaceholderText"/>
            </w:rPr>
            <w:t xml:space="preserve">Update after </w:t>
          </w:r>
          <w:r w:rsidRPr="00483F78">
            <w:rPr>
              <w:rStyle w:val="PlaceholderText"/>
              <w:i/>
              <w:iCs/>
            </w:rPr>
            <w:t>Sch</w:t>
          </w:r>
          <w:r>
            <w:rPr>
              <w:rStyle w:val="PlaceholderText"/>
              <w:i/>
              <w:iCs/>
            </w:rPr>
            <w:t>ool Data Dive</w:t>
          </w:r>
          <w:r w:rsidRPr="0011474B">
            <w:rPr>
              <w:rStyle w:val="PlaceholderText"/>
            </w:rPr>
            <w:t>.</w:t>
          </w:r>
        </w:p>
      </w:docPartBody>
    </w:docPart>
    <w:docPart>
      <w:docPartPr>
        <w:name w:val="1A40288F93503046819B443AD6161723"/>
        <w:category>
          <w:name w:val="General"/>
          <w:gallery w:val="placeholder"/>
        </w:category>
        <w:types>
          <w:type w:val="bbPlcHdr"/>
        </w:types>
        <w:behaviors>
          <w:behavior w:val="content"/>
        </w:behaviors>
        <w:guid w:val="{8C175B10-DEB2-C445-8F76-48C66610B8AF}"/>
      </w:docPartPr>
      <w:docPartBody>
        <w:p w:rsidR="004F2399" w:rsidRDefault="00A81E07" w:rsidP="00A81E07">
          <w:pPr>
            <w:pStyle w:val="1A40288F93503046819B443AD6161723"/>
          </w:pPr>
          <w:r>
            <w:rPr>
              <w:rStyle w:val="PlaceholderText"/>
              <w:bCs/>
            </w:rPr>
            <w:t xml:space="preserve">Update after </w:t>
          </w:r>
          <w:r>
            <w:rPr>
              <w:rStyle w:val="PlaceholderText"/>
              <w:bCs/>
              <w:i/>
              <w:iCs/>
            </w:rPr>
            <w:t>Strategy Selection</w:t>
          </w:r>
        </w:p>
      </w:docPartBody>
    </w:docPart>
    <w:docPart>
      <w:docPartPr>
        <w:name w:val="B6AE2D16C775E940AE3397337890A26B"/>
        <w:category>
          <w:name w:val="General"/>
          <w:gallery w:val="placeholder"/>
        </w:category>
        <w:types>
          <w:type w:val="bbPlcHdr"/>
        </w:types>
        <w:behaviors>
          <w:behavior w:val="content"/>
        </w:behaviors>
        <w:guid w:val="{C4799205-A928-3D46-B795-F06B3C784E26}"/>
      </w:docPartPr>
      <w:docPartBody>
        <w:p w:rsidR="004F2399" w:rsidRDefault="00A81E07" w:rsidP="00A81E07">
          <w:pPr>
            <w:pStyle w:val="B6AE2D16C775E940AE3397337890A26B"/>
          </w:pPr>
          <w:r>
            <w:rPr>
              <w:rStyle w:val="PlaceholderText"/>
            </w:rPr>
            <w:t xml:space="preserve">Update after </w:t>
          </w:r>
          <w:r w:rsidRPr="00483F78">
            <w:rPr>
              <w:rStyle w:val="PlaceholderText"/>
              <w:i/>
              <w:iCs/>
            </w:rPr>
            <w:t>Sch</w:t>
          </w:r>
          <w:r>
            <w:rPr>
              <w:rStyle w:val="PlaceholderText"/>
              <w:i/>
              <w:iCs/>
            </w:rPr>
            <w:t>ool Data Dive</w:t>
          </w:r>
          <w:r w:rsidRPr="0011474B">
            <w:rPr>
              <w:rStyle w:val="PlaceholderText"/>
            </w:rPr>
            <w:t>.</w:t>
          </w:r>
        </w:p>
      </w:docPartBody>
    </w:docPart>
    <w:docPart>
      <w:docPartPr>
        <w:name w:val="FCCB64AAD9685C41857F5330CF1CFB81"/>
        <w:category>
          <w:name w:val="General"/>
          <w:gallery w:val="placeholder"/>
        </w:category>
        <w:types>
          <w:type w:val="bbPlcHdr"/>
        </w:types>
        <w:behaviors>
          <w:behavior w:val="content"/>
        </w:behaviors>
        <w:guid w:val="{456879F8-436D-5844-8A34-9D00F1C01B75}"/>
      </w:docPartPr>
      <w:docPartBody>
        <w:p w:rsidR="004F2399" w:rsidRDefault="00A81E07" w:rsidP="00A81E07">
          <w:pPr>
            <w:pStyle w:val="FCCB64AAD9685C41857F5330CF1CFB81"/>
          </w:pPr>
          <w:r>
            <w:rPr>
              <w:rStyle w:val="PlaceholderText"/>
              <w:bCs/>
            </w:rPr>
            <w:t xml:space="preserve">Update after </w:t>
          </w:r>
          <w:r>
            <w:rPr>
              <w:rStyle w:val="PlaceholderText"/>
              <w:bCs/>
              <w:i/>
              <w:iCs/>
            </w:rPr>
            <w:t>Strategy Selection</w:t>
          </w:r>
        </w:p>
      </w:docPartBody>
    </w:docPart>
    <w:docPart>
      <w:docPartPr>
        <w:name w:val="D9D17A7851390147BD31DC1BFE3BF57F"/>
        <w:category>
          <w:name w:val="General"/>
          <w:gallery w:val="placeholder"/>
        </w:category>
        <w:types>
          <w:type w:val="bbPlcHdr"/>
        </w:types>
        <w:behaviors>
          <w:behavior w:val="content"/>
        </w:behaviors>
        <w:guid w:val="{3718456B-E87D-8447-BA74-12D85DBA42B8}"/>
      </w:docPartPr>
      <w:docPartBody>
        <w:p w:rsidR="004F2399" w:rsidRDefault="00A81E07" w:rsidP="00A81E07">
          <w:pPr>
            <w:pStyle w:val="D9D17A7851390147BD31DC1BFE3BF57F"/>
          </w:pPr>
          <w:r>
            <w:rPr>
              <w:rStyle w:val="PlaceholderText"/>
            </w:rPr>
            <w:t xml:space="preserve">Update after </w:t>
          </w:r>
          <w:r w:rsidRPr="00483F78">
            <w:rPr>
              <w:rStyle w:val="PlaceholderText"/>
              <w:i/>
              <w:iCs/>
            </w:rPr>
            <w:t>Sch</w:t>
          </w:r>
          <w:r>
            <w:rPr>
              <w:rStyle w:val="PlaceholderText"/>
              <w:i/>
              <w:iCs/>
            </w:rPr>
            <w:t>ool Data Dive</w:t>
          </w:r>
          <w:r w:rsidRPr="0011474B">
            <w:rPr>
              <w:rStyle w:val="PlaceholderText"/>
            </w:rPr>
            <w:t>.</w:t>
          </w:r>
        </w:p>
      </w:docPartBody>
    </w:docPart>
    <w:docPart>
      <w:docPartPr>
        <w:name w:val="AA64A024F821D847993CE2F49B94A323"/>
        <w:category>
          <w:name w:val="General"/>
          <w:gallery w:val="placeholder"/>
        </w:category>
        <w:types>
          <w:type w:val="bbPlcHdr"/>
        </w:types>
        <w:behaviors>
          <w:behavior w:val="content"/>
        </w:behaviors>
        <w:guid w:val="{7B5DEA65-1900-5642-918B-FE0C86C4F2B6}"/>
      </w:docPartPr>
      <w:docPartBody>
        <w:p w:rsidR="004F2399" w:rsidRDefault="00A81E07" w:rsidP="00A81E07">
          <w:pPr>
            <w:pStyle w:val="AA64A024F821D847993CE2F49B94A323"/>
          </w:pPr>
          <w:r>
            <w:rPr>
              <w:rStyle w:val="PlaceholderText"/>
              <w:bCs/>
            </w:rPr>
            <w:t xml:space="preserve">Update after </w:t>
          </w:r>
          <w:r>
            <w:rPr>
              <w:rStyle w:val="PlaceholderText"/>
              <w:bCs/>
              <w:i/>
              <w:iCs/>
            </w:rPr>
            <w:t>Strategy Selection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E07"/>
    <w:rsid w:val="0004325B"/>
    <w:rsid w:val="001F31E6"/>
    <w:rsid w:val="00364C77"/>
    <w:rsid w:val="004F2399"/>
    <w:rsid w:val="008D1868"/>
    <w:rsid w:val="00A81E07"/>
    <w:rsid w:val="00E40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E07"/>
    <w:rPr>
      <w:color w:val="808080"/>
    </w:rPr>
  </w:style>
  <w:style w:type="paragraph" w:customStyle="1" w:styleId="832A2B454B89A74F878712BC34A2FECB">
    <w:name w:val="832A2B454B89A74F878712BC34A2FECB"/>
    <w:rsid w:val="00A81E07"/>
  </w:style>
  <w:style w:type="paragraph" w:customStyle="1" w:styleId="1A40288F93503046819B443AD6161723">
    <w:name w:val="1A40288F93503046819B443AD6161723"/>
    <w:rsid w:val="00A81E07"/>
  </w:style>
  <w:style w:type="paragraph" w:customStyle="1" w:styleId="B6AE2D16C775E940AE3397337890A26B">
    <w:name w:val="B6AE2D16C775E940AE3397337890A26B"/>
    <w:rsid w:val="00A81E07"/>
  </w:style>
  <w:style w:type="paragraph" w:customStyle="1" w:styleId="FCCB64AAD9685C41857F5330CF1CFB81">
    <w:name w:val="FCCB64AAD9685C41857F5330CF1CFB81"/>
    <w:rsid w:val="00A81E07"/>
  </w:style>
  <w:style w:type="paragraph" w:customStyle="1" w:styleId="D9D17A7851390147BD31DC1BFE3BF57F">
    <w:name w:val="D9D17A7851390147BD31DC1BFE3BF57F"/>
    <w:rsid w:val="00A81E07"/>
  </w:style>
  <w:style w:type="paragraph" w:customStyle="1" w:styleId="AA64A024F821D847993CE2F49B94A323">
    <w:name w:val="AA64A024F821D847993CE2F49B94A323"/>
    <w:rsid w:val="00A81E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J2vCwioqgLY4R2IK2SGFEQTpHA==">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Fannin, Allison</cp:lastModifiedBy>
  <cp:revision>5</cp:revision>
  <dcterms:created xsi:type="dcterms:W3CDTF">2023-05-07T19:05:00Z</dcterms:created>
  <dcterms:modified xsi:type="dcterms:W3CDTF">2023-05-08T16:30:00Z</dcterms:modified>
</cp:coreProperties>
</file>